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9DDE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Техническое Задание</w:t>
      </w:r>
    </w:p>
    <w:p w14:paraId="2C57FFB4" w14:textId="77777777" w:rsidR="00F36B27" w:rsidRDefault="00F36B27" w:rsidP="00F36B27">
      <w:pPr>
        <w:jc w:val="both"/>
        <w:rPr>
          <w:b/>
          <w:color w:val="000000" w:themeColor="text1"/>
        </w:rPr>
      </w:pPr>
    </w:p>
    <w:p w14:paraId="0D11D96D" w14:textId="77777777" w:rsidR="00917DC6" w:rsidRDefault="00917DC6" w:rsidP="00917DC6">
      <w:pPr>
        <w:widowControl w:val="0"/>
        <w:jc w:val="center"/>
        <w:rPr>
          <w:b/>
          <w:bCs/>
        </w:rPr>
      </w:pPr>
      <w:r w:rsidRPr="00D27EA4">
        <w:rPr>
          <w:b/>
          <w:bCs/>
        </w:rPr>
        <w:t>Выполнение работ по содержанию автомобильной дороги 00 ОП МЗ 000-219 Новоалександровка – Воскресенка – Анновка км0+000-км23+920 (устройство слоев износа), Запорожская область</w:t>
      </w:r>
    </w:p>
    <w:p w14:paraId="00CEDB75" w14:textId="77777777" w:rsidR="00917DC6" w:rsidRDefault="00917DC6" w:rsidP="00917DC6">
      <w:pPr>
        <w:widowControl w:val="0"/>
        <w:jc w:val="center"/>
        <w:rPr>
          <w:color w:val="000000" w:themeColor="text1"/>
        </w:rPr>
      </w:pPr>
    </w:p>
    <w:p w14:paraId="1AC5B51A" w14:textId="77777777" w:rsidR="00917DC6" w:rsidRPr="00114366" w:rsidRDefault="00917DC6" w:rsidP="00917DC6">
      <w:pPr>
        <w:pStyle w:val="a8"/>
        <w:widowControl w:val="0"/>
        <w:numPr>
          <w:ilvl w:val="0"/>
          <w:numId w:val="20"/>
        </w:numPr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Подготовительные работы до начала производства работ на объекте.</w:t>
      </w:r>
    </w:p>
    <w:p w14:paraId="2DC1769F" w14:textId="77777777" w:rsidR="00917DC6" w:rsidRPr="00114366" w:rsidRDefault="00917DC6" w:rsidP="00917DC6">
      <w:pPr>
        <w:widowControl w:val="0"/>
        <w:ind w:left="851"/>
        <w:jc w:val="center"/>
      </w:pPr>
    </w:p>
    <w:p w14:paraId="71F07E60" w14:textId="4436EB32" w:rsidR="00917DC6" w:rsidRPr="00D82356" w:rsidRDefault="00917DC6" w:rsidP="00917DC6">
      <w:pPr>
        <w:ind w:firstLine="851"/>
        <w:jc w:val="both"/>
      </w:pPr>
      <w:r w:rsidRPr="00D82356">
        <w:rPr>
          <w:color w:val="000000" w:themeColor="text1"/>
        </w:rPr>
        <w:t xml:space="preserve">После заключения Государственного контракта </w:t>
      </w:r>
      <w:r>
        <w:rPr>
          <w:color w:val="000000" w:themeColor="text1"/>
        </w:rPr>
        <w:t xml:space="preserve">на </w:t>
      </w:r>
      <w:r w:rsidRPr="00D27EA4">
        <w:rPr>
          <w:color w:val="000000" w:themeColor="text1"/>
        </w:rPr>
        <w:t>Выполнение работ по содержанию автомобильной дороги 00 ОП МЗ 000-219 Новоалександровка – Воскресенка – Анновка км0+000-км23+920 (устройство слоев износа), Запорожская область</w:t>
      </w:r>
      <w:r>
        <w:rPr>
          <w:color w:val="000000" w:themeColor="text1"/>
        </w:rPr>
        <w:t>,</w:t>
      </w:r>
      <w:r w:rsidRPr="00D82356">
        <w:t xml:space="preserve"> (далее – Объект),</w:t>
      </w:r>
      <w:r w:rsidRPr="00D82356">
        <w:rPr>
          <w:color w:val="000000" w:themeColor="text1"/>
        </w:rPr>
        <w:t xml:space="preserve"> между </w:t>
      </w:r>
      <w:r w:rsidR="001C2D0F" w:rsidRPr="001C2D0F">
        <w:rPr>
          <w:color w:val="000000" w:themeColor="text1"/>
        </w:rPr>
        <w:t>Государственным казённым учреждением Запорожской области «Служба автомобильных дорог Запорожской области»</w:t>
      </w:r>
      <w:r w:rsidR="001C2D0F" w:rsidRPr="001C2D0F">
        <w:rPr>
          <w:color w:val="000000" w:themeColor="text1"/>
        </w:rPr>
        <w:t xml:space="preserve"> </w:t>
      </w:r>
      <w:r w:rsidRPr="00D82356">
        <w:rPr>
          <w:color w:val="000000" w:themeColor="text1"/>
        </w:rPr>
        <w:t>(далее – Заказчик) и подрядной организацией (далее – Подрядчик) осуществляется:</w:t>
      </w:r>
    </w:p>
    <w:p w14:paraId="322D0B72" w14:textId="77777777" w:rsidR="00917DC6" w:rsidRPr="00D82356" w:rsidRDefault="00917DC6" w:rsidP="00917DC6">
      <w:pPr>
        <w:ind w:firstLine="851"/>
        <w:jc w:val="both"/>
      </w:pPr>
      <w:r w:rsidRPr="00D82356">
        <w:rPr>
          <w:color w:val="000000" w:themeColor="text1"/>
        </w:rPr>
        <w:t>- передача участка производства работ, для его содержания на период производства работ Заказчиком подрядчику (по акту приема - передачи);</w:t>
      </w:r>
    </w:p>
    <w:p w14:paraId="051CD921" w14:textId="77777777" w:rsidR="00917DC6" w:rsidRPr="00D82356" w:rsidRDefault="00917DC6" w:rsidP="00917DC6">
      <w:pPr>
        <w:ind w:firstLine="851"/>
        <w:jc w:val="both"/>
      </w:pPr>
      <w:r w:rsidRPr="00D82356">
        <w:rPr>
          <w:color w:val="000000" w:themeColor="text1"/>
        </w:rPr>
        <w:t>-</w:t>
      </w:r>
      <w:r w:rsidRPr="00D82356">
        <w:rPr>
          <w:rStyle w:val="af1"/>
        </w:rPr>
        <w:t xml:space="preserve"> </w:t>
      </w:r>
      <w:r w:rsidRPr="00D82356">
        <w:rPr>
          <w:rStyle w:val="s2"/>
        </w:rPr>
        <w:t>разработка и согласование с Заказчиком схем организации дорожного движения в местах производства работ;</w:t>
      </w:r>
    </w:p>
    <w:p w14:paraId="3EC269C1" w14:textId="77777777" w:rsidR="00917DC6" w:rsidRPr="00D82356" w:rsidRDefault="00917DC6" w:rsidP="00917DC6">
      <w:pPr>
        <w:ind w:firstLine="851"/>
        <w:jc w:val="both"/>
      </w:pPr>
      <w:r w:rsidRPr="00D82356">
        <w:rPr>
          <w:rStyle w:val="s2"/>
        </w:rPr>
        <w:t>- Подрядчик проводит информирование органов ГИБДД об ограничении движения на Объекте;</w:t>
      </w:r>
    </w:p>
    <w:p w14:paraId="435FF5BE" w14:textId="77777777" w:rsidR="00917DC6" w:rsidRPr="00D82356" w:rsidRDefault="00917DC6" w:rsidP="00917DC6">
      <w:pPr>
        <w:ind w:firstLine="851"/>
        <w:jc w:val="both"/>
      </w:pPr>
      <w:r w:rsidRPr="00D82356">
        <w:rPr>
          <w:color w:val="000000" w:themeColor="text1"/>
        </w:rPr>
        <w:t>- Подрядчик, совместно с заинтересованными лицами, определяет и согласовывает с места для площадок складирования материалов и размещения помещений бытового обслуживания работников;</w:t>
      </w:r>
    </w:p>
    <w:p w14:paraId="536351B0" w14:textId="77777777" w:rsidR="00917DC6" w:rsidRPr="00D82356" w:rsidRDefault="00917DC6" w:rsidP="00917DC6">
      <w:pPr>
        <w:ind w:firstLine="851"/>
        <w:jc w:val="both"/>
      </w:pPr>
      <w:r w:rsidRPr="00D82356">
        <w:rPr>
          <w:color w:val="000000" w:themeColor="text1"/>
        </w:rPr>
        <w:t>- Подрядчик организует поставку на объект строительной техники, материалов, конструкций и изделий;</w:t>
      </w:r>
    </w:p>
    <w:p w14:paraId="2441BAB6" w14:textId="77777777" w:rsidR="00917DC6" w:rsidRPr="00D82356" w:rsidRDefault="00917DC6" w:rsidP="00917DC6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на Объекте, Подрядчик предоставляет паспорта заводов-изготовителей, сертификаты соответствия, декларации соответствия, договора и графики поставки на материалы и изделия;</w:t>
      </w:r>
    </w:p>
    <w:p w14:paraId="08A48F91" w14:textId="77777777" w:rsidR="00917DC6" w:rsidRPr="00D82356" w:rsidRDefault="00917DC6" w:rsidP="00917DC6">
      <w:pPr>
        <w:ind w:firstLine="851"/>
        <w:jc w:val="both"/>
      </w:pPr>
      <w:r w:rsidRPr="00D82356">
        <w:rPr>
          <w:color w:val="000000" w:themeColor="text1"/>
        </w:rPr>
        <w:t xml:space="preserve">-  до начала производства работ по Объекту Подрядчик производит оформление общего журнала производства работ, лабораторных и геодезических журналов, журнала входного контроля материалов на объект. Все подготовленные журналы передаются для согласования Заказчику. </w:t>
      </w:r>
    </w:p>
    <w:p w14:paraId="2C24710A" w14:textId="77777777" w:rsidR="00917DC6" w:rsidRPr="00451410" w:rsidRDefault="00917DC6" w:rsidP="00917DC6">
      <w:pPr>
        <w:ind w:firstLine="851"/>
        <w:jc w:val="both"/>
        <w:rPr>
          <w:color w:val="000000" w:themeColor="text1"/>
        </w:rPr>
      </w:pPr>
      <w:r w:rsidRPr="00D82356">
        <w:rPr>
          <w:color w:val="000000" w:themeColor="text1"/>
        </w:rPr>
        <w:t>Рекомендуется использовать форму общего журнала производства работ в соответствии с</w:t>
      </w:r>
      <w:r w:rsidRPr="00D82356">
        <w:t xml:space="preserve"> </w:t>
      </w:r>
      <w:r w:rsidRPr="00D82356">
        <w:rPr>
          <w:color w:val="000000" w:themeColor="text1"/>
        </w:rPr>
        <w:t>приказом Минстроя России от 02.12.2022 N 1026/пр.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строительства".</w:t>
      </w:r>
      <w:r>
        <w:rPr>
          <w:color w:val="000000" w:themeColor="text1"/>
        </w:rPr>
        <w:t xml:space="preserve"> </w:t>
      </w:r>
    </w:p>
    <w:p w14:paraId="0D114B6D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Рекомендуемые формы журналов укладки, а/б смеси на объекте, входного контроля материалов на объекте, Акт пробной укатки представлены в (Приложении № 1 к Техническому заданию). </w:t>
      </w:r>
    </w:p>
    <w:p w14:paraId="6B875050" w14:textId="77777777" w:rsidR="00917DC6" w:rsidRPr="00D82356" w:rsidRDefault="00917DC6" w:rsidP="00917DC6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по Объекту подрядная организация предоставляет в адрес Заказчика следующую информацию:</w:t>
      </w:r>
    </w:p>
    <w:p w14:paraId="41210459" w14:textId="77777777" w:rsidR="00917DC6" w:rsidRPr="00D82356" w:rsidRDefault="00917DC6" w:rsidP="00917DC6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приказы о назначении ответственных лиц на проведение строительно-монтажных работ (СМР), производственного контроля (входного, операционного, приемочного), строительного контроля (технического надзора), лабораторного, геодезического контроля, производственного экологического контроля;</w:t>
      </w:r>
    </w:p>
    <w:p w14:paraId="2AB0AAC4" w14:textId="77777777" w:rsidR="00917DC6" w:rsidRDefault="00917DC6" w:rsidP="00917DC6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действующий аттестат аккредитации или Заключение о состоянии средств измерений в лаборатории, с перечнем объектов и контролируемых в них показателях, характеризующих комплекс лабораторных испытаний, необходимых для оценки качества используемых смесей</w:t>
      </w:r>
      <w:r>
        <w:rPr>
          <w:rFonts w:ascii="Times New Roman" w:hAnsi="Times New Roman"/>
          <w:color w:val="000000" w:themeColor="text1"/>
          <w:sz w:val="24"/>
          <w:szCs w:val="24"/>
        </w:rPr>
        <w:t>, изделий, конструкций и материалов, и выполняемых Подрядчиком работ в объеме, регламентированном нормативными документами (далее – НД);</w:t>
      </w:r>
    </w:p>
    <w:p w14:paraId="5693F246" w14:textId="77777777" w:rsidR="00917DC6" w:rsidRDefault="00917DC6" w:rsidP="00917DC6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ведомость оснащенности средствами измерений и испытательным оборудованием;</w:t>
      </w:r>
    </w:p>
    <w:p w14:paraId="04C255CE" w14:textId="77777777" w:rsidR="00917DC6" w:rsidRDefault="00917DC6" w:rsidP="00917DC6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справка о планируемых субподрядчиках (при наличии субподрядных организаций указать вид и объем от общего объема выполняемых работ).</w:t>
      </w:r>
    </w:p>
    <w:p w14:paraId="2E62624E" w14:textId="77777777" w:rsidR="00917DC6" w:rsidRPr="00D82356" w:rsidRDefault="00917DC6" w:rsidP="00917DC6">
      <w:pPr>
        <w:ind w:firstLine="851"/>
        <w:jc w:val="both"/>
      </w:pPr>
      <w:r w:rsidRPr="00D82356">
        <w:rPr>
          <w:color w:val="000000" w:themeColor="text1"/>
        </w:rPr>
        <w:t>Все средства измерений, применяемые для оценки качества материалов, конструкций, изделий и выполняемых работ, должны иметь документы на одну из видов поверки:</w:t>
      </w:r>
    </w:p>
    <w:p w14:paraId="0F621318" w14:textId="77777777" w:rsidR="00917DC6" w:rsidRPr="00D82356" w:rsidRDefault="00917DC6" w:rsidP="00917DC6">
      <w:pPr>
        <w:ind w:firstLine="851"/>
        <w:jc w:val="both"/>
      </w:pPr>
      <w:r w:rsidRPr="00D82356">
        <w:rPr>
          <w:color w:val="000000" w:themeColor="text1"/>
        </w:rPr>
        <w:lastRenderedPageBreak/>
        <w:t xml:space="preserve">- поверку с записью о результатах поверки в Федеральном информационном фонде по обеспечению единства измерений (поверка должна проводиться в сроки, не превышающие установленный </w:t>
      </w:r>
      <w:proofErr w:type="spellStart"/>
      <w:r w:rsidRPr="00D82356">
        <w:rPr>
          <w:color w:val="000000" w:themeColor="text1"/>
        </w:rPr>
        <w:t>межповерочный</w:t>
      </w:r>
      <w:proofErr w:type="spellEnd"/>
      <w:r w:rsidRPr="00D82356">
        <w:rPr>
          <w:color w:val="000000" w:themeColor="text1"/>
        </w:rPr>
        <w:t xml:space="preserve"> интервал); </w:t>
      </w:r>
    </w:p>
    <w:p w14:paraId="40834182" w14:textId="77777777" w:rsidR="00917DC6" w:rsidRDefault="00917DC6" w:rsidP="00917DC6">
      <w:pPr>
        <w:ind w:firstLine="851"/>
        <w:jc w:val="both"/>
      </w:pPr>
      <w:r w:rsidRPr="00D82356">
        <w:rPr>
          <w:color w:val="000000" w:themeColor="text1"/>
        </w:rPr>
        <w:t>-  калибровку, с сертификатом калибровки.</w:t>
      </w:r>
    </w:p>
    <w:p w14:paraId="0674DE23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Все используемое испытательное оборудование для оценки качества материалов и выполняемых работ, должно пройти аттестацию и иметь протокол первичной аттестации, а также протокол периодической аттестации с текущим (не истекшим) сроком действия.</w:t>
      </w:r>
    </w:p>
    <w:p w14:paraId="4C7AAA3F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Допускается заключение договора со сторонней аккредитованной испытательной лабораторией на выполнение тех видов работ, которые Подрядчик не может выполнить собственными силами. Субподрядная испытательная лаборатория должна соответствовать требованиям ГОСТ ISO/IEC 17025-2019, а работы по договору входить в заявленную область деятельности.</w:t>
      </w:r>
    </w:p>
    <w:p w14:paraId="18E2224F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Подрядчик должен использовать актуализированный фонд НД. Фонд НД считается актуализированным в случае использования компьютерных лицензионных программ или при использовании НД с отметкой организаций, имеющих право на их распространение. При этом постоянно должна проводиться текущая актуализация.</w:t>
      </w:r>
    </w:p>
    <w:p w14:paraId="364AE7FF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До начала производства работ Подрядчик разрабатывает и согласовывает с Заказчиком:</w:t>
      </w:r>
    </w:p>
    <w:p w14:paraId="72B2FD6C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- проект производства работ (далее - ППР). ППР разрабатывается в соответствии </w:t>
      </w:r>
      <w:r>
        <w:rPr>
          <w:color w:val="000000" w:themeColor="text1"/>
        </w:rPr>
        <w:br/>
        <w:t>с требованиями СП 48.13330.2019 и других НД;</w:t>
      </w:r>
    </w:p>
    <w:p w14:paraId="57B105A1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В конечном варианте ППР, предоставленный на согласование Заказчику, должен быть с нумерацией страниц, прошит и скреплен печатью организации, выполняющей работы на объекте. В ППР Подрядчик включает график производства работ, в котором отражается вид, объем и время выполнения работ (аналог календарного графика). График производства работ увязывается с графиком финансирования;</w:t>
      </w:r>
    </w:p>
    <w:p w14:paraId="3D31D2D2" w14:textId="77777777" w:rsidR="00917DC6" w:rsidRDefault="00917DC6" w:rsidP="00917DC6">
      <w:pPr>
        <w:tabs>
          <w:tab w:val="left" w:pos="540"/>
        </w:tabs>
        <w:ind w:firstLine="851"/>
        <w:jc w:val="both"/>
      </w:pPr>
      <w:r>
        <w:t>- схемы организации дорожного движения на время производства дорожных работ. Схемы организации дорожного движения в местах производства работ должны соответствовать</w:t>
      </w:r>
      <w:r>
        <w:br/>
        <w:t>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применения», ОДМ 218.6.019-2016 «Рекомендации по организации движения и ограждению мест производства дорожных работ». Информацию о начале производства работ и копии утвержденных схем направить в органы ГИБДД.</w:t>
      </w:r>
    </w:p>
    <w:p w14:paraId="3B719A41" w14:textId="77777777" w:rsidR="00917DC6" w:rsidRPr="00DA2FA4" w:rsidRDefault="00917DC6" w:rsidP="00917DC6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обеспечения безопасности дорожного движения в период проведения работ по содержанию автомобильной дороги (устранение деформаций и повреждений покрытия, </w:t>
      </w:r>
      <w:r w:rsidRPr="00D82356">
        <w:rPr>
          <w:color w:val="000000" w:themeColor="text1"/>
        </w:rPr>
        <w:t>устройству слоев износа) Подрядчик использует знаки третьего типоразмера по</w:t>
      </w:r>
      <w:r w:rsidRPr="00D82356">
        <w:rPr>
          <w:color w:val="000000" w:themeColor="text1"/>
        </w:rPr>
        <w:br/>
        <w:t>ГОСТ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устройств.»;</w:t>
      </w:r>
    </w:p>
    <w:p w14:paraId="103792E6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рабочие чертежи, в состав которых входит: исполнительная съемка покрытия и обочин с ведомостью подсчёта площадей, картограммы фрезерования и выравнивания покрытия, оформленные в соответствии с действующими НД достаточных для принятия решения о приемке выполненных работ. Состав рабочих чертежей может изменяться по согласованию с Заказчиком.</w:t>
      </w:r>
    </w:p>
    <w:p w14:paraId="3F0B2885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эксплуатацию, обеспечивает применение современных средств организации дорожного движения, в том числе, с использованием светодиодов, обеспечивает на рабочей площадке выполнение необходимых мероприятий по технике безопасности и производственной санитарии.</w:t>
      </w:r>
    </w:p>
    <w:p w14:paraId="2A1E3B2D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Подрядчик о</w:t>
      </w:r>
      <w:r>
        <w:t>беспечивает содержание и сохранность Объекта за свой счет с момента передачи по акту (приема-передачи участка) до подписания акта приемочной комиссии по приемке законченного Объекта.</w:t>
      </w:r>
    </w:p>
    <w:p w14:paraId="64D1046A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Рабочие должны иметь спецодежду, сигнальные жилеты оранжевого цвета со светоотражающими элементами, ГОСТ 12.4.281-2021, ГОСТ 12.4.280-2014.</w:t>
      </w:r>
    </w:p>
    <w:p w14:paraId="41A332E5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Обеспечить безопасность работ для окружающей природной среды, при этом:</w:t>
      </w:r>
    </w:p>
    <w:p w14:paraId="2CE4539C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4E684809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обеспечить уборку стройплощадки и прилегающей к ней пятиметровой зоны от мусора;</w:t>
      </w:r>
    </w:p>
    <w:p w14:paraId="11A05C3C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выполнять обезвреживание и организацию производственных и бытовых стоков;</w:t>
      </w:r>
    </w:p>
    <w:p w14:paraId="4FFF30E7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lastRenderedPageBreak/>
        <w:t>- не допускать слив воды со строительной площадки без защиты от размыва поверхности;</w:t>
      </w:r>
    </w:p>
    <w:p w14:paraId="0C03F639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строительный мусор вывозить в отведенные места и в установленные сроки;</w:t>
      </w:r>
    </w:p>
    <w:p w14:paraId="0F099631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слив горюче-смазочных материалов только в специально отведенные и оборудованные для этих целей места;</w:t>
      </w:r>
    </w:p>
    <w:p w14:paraId="7DD39317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38BEC986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A45F060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не допускать несанкционированную вырубку древесно-кустарниковой растительности.</w:t>
      </w:r>
    </w:p>
    <w:p w14:paraId="38234C6C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Обеспечить оформление документации (договоров, актов, счетов-фактур и т.д.), подтверждающих передачу отходов, образующихся в процессе реализации Объекта сторонним организациям.</w:t>
      </w:r>
    </w:p>
    <w:p w14:paraId="3D3791E4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Выполнить расчеты платы за негативное воздействие на окружающую среду на период проведения работ. </w:t>
      </w:r>
    </w:p>
    <w:p w14:paraId="17E4BCAF" w14:textId="77777777" w:rsidR="00917DC6" w:rsidRDefault="00917DC6" w:rsidP="00917DC6">
      <w:pPr>
        <w:ind w:firstLine="851"/>
        <w:jc w:val="both"/>
        <w:rPr>
          <w:color w:val="000000" w:themeColor="text1"/>
        </w:rPr>
      </w:pPr>
    </w:p>
    <w:p w14:paraId="3D274BC8" w14:textId="77777777" w:rsidR="00917DC6" w:rsidRDefault="00917DC6" w:rsidP="00917DC6">
      <w:pPr>
        <w:ind w:firstLine="8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ІІ. Выполнение работ на Объекте</w:t>
      </w:r>
    </w:p>
    <w:p w14:paraId="27931911" w14:textId="77777777" w:rsidR="00917DC6" w:rsidRDefault="00917DC6" w:rsidP="00917DC6">
      <w:pPr>
        <w:ind w:firstLine="851"/>
        <w:jc w:val="center"/>
      </w:pPr>
    </w:p>
    <w:p w14:paraId="513559BF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Работы на Объекте выполняются в соответствии с заключенным государственным контрактом (Контракт), сметами и ведомостью объемов и стоимости работ Контракта, и Техническим заданием.</w:t>
      </w:r>
    </w:p>
    <w:p w14:paraId="06C0D38D" w14:textId="77777777" w:rsidR="00917DC6" w:rsidRDefault="00917DC6" w:rsidP="00917DC6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выполнения работ: начало выполнения работ — </w:t>
      </w:r>
      <w:r>
        <w:rPr>
          <w:b/>
          <w:color w:val="000000" w:themeColor="text1"/>
        </w:rPr>
        <w:t>01.03</w:t>
      </w:r>
      <w:r w:rsidRPr="00D4447C">
        <w:rPr>
          <w:b/>
          <w:color w:val="000000" w:themeColor="text1"/>
        </w:rPr>
        <w:t>.202</w:t>
      </w:r>
      <w:r>
        <w:rPr>
          <w:b/>
          <w:color w:val="000000" w:themeColor="text1"/>
        </w:rPr>
        <w:t>7 г.</w:t>
      </w:r>
      <w:r>
        <w:rPr>
          <w:color w:val="000000" w:themeColor="text1"/>
        </w:rPr>
        <w:t xml:space="preserve"> </w:t>
      </w:r>
    </w:p>
    <w:p w14:paraId="2E806F90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Срок окончания работ —</w:t>
      </w:r>
      <w:r>
        <w:rPr>
          <w:b/>
          <w:bCs/>
          <w:color w:val="000000" w:themeColor="text1"/>
        </w:rPr>
        <w:t xml:space="preserve"> 30.09.2027 г.</w:t>
      </w:r>
    </w:p>
    <w:p w14:paraId="1044A8A7" w14:textId="77777777" w:rsidR="00917DC6" w:rsidRDefault="00917DC6" w:rsidP="00917DC6">
      <w:pPr>
        <w:ind w:firstLine="851"/>
        <w:jc w:val="both"/>
      </w:pPr>
      <w:r w:rsidRPr="00D82356">
        <w:rPr>
          <w:color w:val="000000" w:themeColor="text1"/>
        </w:rPr>
        <w:t>Контрактом предусмотрено фрезерование асфальтобетонного покрытия толщиной до 5 см (3 см),</w:t>
      </w:r>
      <w:r w:rsidRPr="00D82356">
        <w:t xml:space="preserve"> л</w:t>
      </w:r>
      <w:r w:rsidRPr="00D82356">
        <w:rPr>
          <w:color w:val="000000" w:themeColor="text1"/>
        </w:rPr>
        <w:t xml:space="preserve">иквидация колеи с заполнением асфальтобетоном А16Нн с </w:t>
      </w:r>
      <w:proofErr w:type="spellStart"/>
      <w:r w:rsidRPr="00D82356">
        <w:rPr>
          <w:color w:val="000000" w:themeColor="text1"/>
        </w:rPr>
        <w:t>подгрунтовкой</w:t>
      </w:r>
      <w:proofErr w:type="spellEnd"/>
      <w:r w:rsidRPr="00D82356">
        <w:rPr>
          <w:color w:val="000000" w:themeColor="text1"/>
        </w:rPr>
        <w:t xml:space="preserve"> покрытия битумной эмульсией ЭБДК Б по автомобильной дороге </w:t>
      </w:r>
      <w:r w:rsidRPr="00D27EA4">
        <w:rPr>
          <w:color w:val="000000" w:themeColor="text1"/>
        </w:rPr>
        <w:t>00 ОП МЗ 000-219 Новоалександровка – Воскресенка – Анновка км0+000-км23+92</w:t>
      </w:r>
      <w:r>
        <w:rPr>
          <w:color w:val="000000" w:themeColor="text1"/>
        </w:rPr>
        <w:t>0</w:t>
      </w:r>
      <w:r w:rsidRPr="00520CD3">
        <w:rPr>
          <w:color w:val="000000" w:themeColor="text1"/>
        </w:rPr>
        <w:t>.</w:t>
      </w:r>
      <w:r w:rsidRPr="00D82356">
        <w:rPr>
          <w:b/>
          <w:bCs/>
        </w:rPr>
        <w:t xml:space="preserve"> </w:t>
      </w:r>
      <w:r w:rsidRPr="00D82356">
        <w:rPr>
          <w:color w:val="000000" w:themeColor="text1"/>
        </w:rPr>
        <w:t>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58406.1 -2020 толщиной 5 см.</w:t>
      </w:r>
      <w:r>
        <w:rPr>
          <w:color w:val="000000" w:themeColor="text1"/>
        </w:rPr>
        <w:t xml:space="preserve"> </w:t>
      </w:r>
    </w:p>
    <w:p w14:paraId="3506D121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Все применяемые материалы и готовая продукция, подлежащая подтверждению соответствия, должны иметь сертификаты соответствия (декларации о соответствии), документы о качестве (паспорта) заводов – изготовителей, и соответствовать требованиям действующих НД по качеству и экологической безопасности. При использовании материалов по индивидуальным стандартам организации (СТО), последние должны иметь официальные согласования с Росавтодором.</w:t>
      </w:r>
    </w:p>
    <w:p w14:paraId="6191BD3F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Подрядчик обеспечивает входной контроль материалов для асфальтобетонной и щебеночно-мастичной асфальтобетонной смесей и материалов, применяемых на объекте, используя регистрационный, измерительный (в том числе лабораторный) методы на протяжении всего срока выполнения работ в полном объеме требований НД. Результаты входного контроля регистрируются в лабораторных журналах, актах и протоколах лабораторных испытаний. </w:t>
      </w:r>
    </w:p>
    <w:p w14:paraId="2F16070F" w14:textId="77777777" w:rsidR="00917DC6" w:rsidRDefault="00917DC6" w:rsidP="00917DC6">
      <w:pPr>
        <w:ind w:firstLine="851"/>
        <w:jc w:val="both"/>
      </w:pPr>
      <w:proofErr w:type="gramStart"/>
      <w:r>
        <w:rPr>
          <w:color w:val="000000" w:themeColor="text1"/>
        </w:rPr>
        <w:t>На асфальтобетоном</w:t>
      </w:r>
      <w:proofErr w:type="gramEnd"/>
      <w:r>
        <w:rPr>
          <w:color w:val="000000" w:themeColor="text1"/>
        </w:rPr>
        <w:t xml:space="preserve"> заводе (далее - АБЗ)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добавок.</w:t>
      </w:r>
    </w:p>
    <w:p w14:paraId="7B1996DF" w14:textId="77777777" w:rsidR="00917DC6" w:rsidRDefault="00917DC6" w:rsidP="00917DC6">
      <w:pPr>
        <w:ind w:firstLine="851"/>
        <w:jc w:val="both"/>
      </w:pPr>
      <w:bookmarkStart w:id="0" w:name="_Hlk63263890"/>
      <w:r>
        <w:rPr>
          <w:color w:val="000000" w:themeColor="text1"/>
        </w:rPr>
        <w:t>Подрядчик проводит испытания инертных, вяжущих материалов, асфальтобетонных смесей в соответствии с действующими НД, предоставляя протоколы лабораторных испытаний в составе исполнительной документации.</w:t>
      </w:r>
      <w:bookmarkEnd w:id="0"/>
    </w:p>
    <w:p w14:paraId="1FBDF3B5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При покупке Подрядчиком асфальтобетонных смесей с иного АБЗ, Подрядчик несет ответственность за качество применяемой продукции, проводит ее приемочный контроль (приемосдаточные и периодические испытания с проведением лабораторных испытаний в рамках требований НД).</w:t>
      </w:r>
    </w:p>
    <w:p w14:paraId="553B229F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До начала производства работ по укладке асфальтобетонных и бетонных смесей Подрядчик согласовывает с Заказчиком составы на асфальтобетонные смеси. При смене материала, входящего в согласованный состав, необходимо проводить его корректировку с письменным уведомлением Заказчика о выполненных действиях.</w:t>
      </w:r>
    </w:p>
    <w:p w14:paraId="58AC0C9F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При устройстве асфальтобетонных слоев при неблагоприятных погодных условиях необходимо руководствоваться требованиями ГОСТ Р 58831-2020 «Дороги автомобильные </w:t>
      </w:r>
      <w:r>
        <w:rPr>
          <w:color w:val="000000" w:themeColor="text1"/>
        </w:rPr>
        <w:lastRenderedPageBreak/>
        <w:t>общего пользования. Покрытия асфальтобетонные. Общие правила устройства при неблагоприятных погодных условиях».</w:t>
      </w:r>
    </w:p>
    <w:p w14:paraId="5B6D07F3" w14:textId="77777777" w:rsidR="00917DC6" w:rsidRDefault="00917DC6" w:rsidP="00917DC6">
      <w:pPr>
        <w:ind w:firstLine="851"/>
        <w:jc w:val="center"/>
        <w:rPr>
          <w:b/>
          <w:color w:val="000000" w:themeColor="text1"/>
        </w:rPr>
      </w:pPr>
    </w:p>
    <w:p w14:paraId="00D6ED77" w14:textId="77777777" w:rsidR="00917DC6" w:rsidRDefault="00917DC6" w:rsidP="00917DC6">
      <w:pPr>
        <w:ind w:firstLine="851"/>
        <w:jc w:val="center"/>
      </w:pPr>
      <w:r>
        <w:rPr>
          <w:b/>
          <w:color w:val="000000" w:themeColor="text1"/>
        </w:rPr>
        <w:t>1. Установка средств организации дорожного движения на период производства работ.</w:t>
      </w:r>
    </w:p>
    <w:p w14:paraId="5060AF31" w14:textId="77777777" w:rsidR="00917DC6" w:rsidRDefault="00917DC6" w:rsidP="00917DC6">
      <w:pPr>
        <w:ind w:firstLine="851"/>
        <w:jc w:val="both"/>
        <w:rPr>
          <w:b/>
          <w:color w:val="000000" w:themeColor="text1"/>
        </w:rPr>
      </w:pPr>
    </w:p>
    <w:p w14:paraId="282DD726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Знаки (на период производства работ) должны быть 3 (третьего) типоразмера по</w:t>
      </w:r>
      <w:r>
        <w:rPr>
          <w:color w:val="000000" w:themeColor="text1"/>
        </w:rPr>
        <w:br/>
        <w:t xml:space="preserve">ГОСТ Р 52289-2019 со </w:t>
      </w:r>
      <w:proofErr w:type="spellStart"/>
      <w:r>
        <w:rPr>
          <w:color w:val="000000" w:themeColor="text1"/>
        </w:rPr>
        <w:t>световозвращающей</w:t>
      </w:r>
      <w:proofErr w:type="spellEnd"/>
      <w:r>
        <w:rPr>
          <w:color w:val="000000" w:themeColor="text1"/>
        </w:rPr>
        <w:t xml:space="preserve"> высокоинтенсивной пленкой тип Б (или 4 по ГОСТ 32945-2014 с классом светоотражающего материала ІІІ).</w:t>
      </w:r>
    </w:p>
    <w:p w14:paraId="01A3A4C6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58350-2019.</w:t>
      </w:r>
    </w:p>
    <w:p w14:paraId="7DF4FCD8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Опоры временных знаков и информационных щитов должны быть окрашены чередующимися горизонтальными полосами желтого и черного цвета шириной 0,2 м, начиная с желтого цвета от верха опор в соответствии с ГОСТ 32948-2014 «Дороги автомобильные общего пользования. Опоры дорожных знаков. Технические требования».</w:t>
      </w:r>
    </w:p>
    <w:p w14:paraId="3A94DE29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Установленный комплект знаков сохраняется на весь срок производства работ до момента ввода объекта в эксплуатацию. Дорожные знаки на желтом фоне должны иметь ширину желтого обрамления 100 мм.</w:t>
      </w:r>
    </w:p>
    <w:p w14:paraId="7C1B9B4A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Подрядчик должен иметь дополнительный комплект знаков (в соответствии со схемой) для обозначения зоны производства работ на сменной захватке. </w:t>
      </w:r>
    </w:p>
    <w:p w14:paraId="4A216243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На отфрезерованный участок автомобильной дороги разрабатывается отдельная схема. Работы без согласованных в установленном порядке схем организации дорожного движения и ограждению мест производства дорожных работ не допускаются.</w:t>
      </w:r>
    </w:p>
    <w:p w14:paraId="7DC39242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Изображение на поверхности дорожных знаков и информационных щитах должно быть хорошо читаемым в любое время суток, восприятие информации не должно искажаться по причине отклеивания, выцветания, шелушения или растрескивания элементов изображения.</w:t>
      </w:r>
    </w:p>
    <w:p w14:paraId="52CED9B9" w14:textId="77777777" w:rsidR="00917DC6" w:rsidRDefault="00917DC6" w:rsidP="00917DC6">
      <w:pPr>
        <w:ind w:firstLine="851"/>
        <w:jc w:val="both"/>
        <w:rPr>
          <w:color w:val="000000" w:themeColor="text1"/>
        </w:rPr>
      </w:pPr>
    </w:p>
    <w:p w14:paraId="64836FD6" w14:textId="77777777" w:rsidR="00917DC6" w:rsidRDefault="00917DC6" w:rsidP="00917DC6">
      <w:pPr>
        <w:ind w:firstLine="851"/>
        <w:jc w:val="center"/>
      </w:pPr>
      <w:r>
        <w:rPr>
          <w:b/>
          <w:color w:val="000000" w:themeColor="text1"/>
        </w:rPr>
        <w:t>2. Подготовительные работы.</w:t>
      </w:r>
    </w:p>
    <w:p w14:paraId="21665895" w14:textId="77777777" w:rsidR="00917DC6" w:rsidRDefault="00917DC6" w:rsidP="00917DC6">
      <w:pPr>
        <w:ind w:firstLine="851"/>
        <w:jc w:val="both"/>
        <w:rPr>
          <w:color w:val="000000" w:themeColor="text1"/>
        </w:rPr>
      </w:pPr>
    </w:p>
    <w:p w14:paraId="6E611EEC" w14:textId="77777777" w:rsidR="00917DC6" w:rsidRPr="00E230C6" w:rsidRDefault="00917DC6" w:rsidP="00917DC6">
      <w:pPr>
        <w:ind w:firstLine="851"/>
        <w:jc w:val="both"/>
      </w:pPr>
      <w:r>
        <w:rPr>
          <w:color w:val="000000" w:themeColor="text1"/>
        </w:rPr>
        <w:t>Сметами Контракта предусмотрено:</w:t>
      </w:r>
      <w:r>
        <w:t xml:space="preserve"> ф</w:t>
      </w:r>
      <w:r w:rsidRPr="00E230C6">
        <w:rPr>
          <w:color w:val="000000" w:themeColor="text1"/>
        </w:rPr>
        <w:t>резерование существующего асфальтобетонного покрытия толщиной до 5см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 xml:space="preserve"> (3 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>).</w:t>
      </w:r>
    </w:p>
    <w:p w14:paraId="1EEC38ED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Для устранения дефектов существующего покрытия сметами Контракта предусмотрено фрезерование асфальтобетонного покрытия толщиной до 5 см. (3 см.) с очисткой от пыли и грязи, а покрытия съездов 5 см. (3 см.) фрезами с шириной барабана 2 м. и вывозкой гранулята на площадку складирования на расстояние до 5 км.</w:t>
      </w:r>
    </w:p>
    <w:p w14:paraId="675092DE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Очистка покрытия от пыли и грязи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производится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механизированным (по всей площади) и ручным способами (локальными участками вдоль бортового камня при условии его сохранения, вдоль кромки асфальтобетонного покрытия при ее занижении относительно обочины, вдоль холодного технологического шва (спайки).</w:t>
      </w:r>
    </w:p>
    <w:p w14:paraId="191F4663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Дорожная фреза должна быть оснащена автоматической системой контроля вертикальных отметок - регулятором системы нивелирования. Дополнительно на дорожную фрезу установлена цифровая система выравнивания и управления наклоном.</w:t>
      </w:r>
    </w:p>
    <w:p w14:paraId="5FDC017B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В некоторых случаях, в зависимости от особенностей производства работ, на конкретном участке используется метод работы с применением системы выравнивания и управления наклоном, где в качестве эталона используется поверхность, либо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струна.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 устанавливается с одной стороны фрезы (справа). При устройстве смежной полосы на фрезе устанавливают датчик уровня. На него устанавливают лыжный копир, который двигается по срезанному ранее под проектные отметки асфальтобетонному покрытию.</w:t>
      </w:r>
    </w:p>
    <w:p w14:paraId="1631AA65" w14:textId="77777777" w:rsidR="00917DC6" w:rsidRDefault="00917DC6" w:rsidP="00917DC6">
      <w:pPr>
        <w:ind w:firstLine="851"/>
        <w:jc w:val="center"/>
        <w:rPr>
          <w:b/>
          <w:color w:val="000000" w:themeColor="text1"/>
        </w:rPr>
      </w:pPr>
      <w:bookmarkStart w:id="1" w:name="_Hlk124521013"/>
    </w:p>
    <w:p w14:paraId="0A62AEF3" w14:textId="77777777" w:rsidR="00917DC6" w:rsidRDefault="00917DC6" w:rsidP="00917DC6">
      <w:pPr>
        <w:ind w:firstLine="851"/>
        <w:jc w:val="center"/>
        <w:rPr>
          <w:b/>
          <w:color w:val="000000" w:themeColor="text1"/>
        </w:rPr>
      </w:pPr>
    </w:p>
    <w:p w14:paraId="06DE53FB" w14:textId="77777777" w:rsidR="00917DC6" w:rsidRDefault="00917DC6" w:rsidP="00917DC6">
      <w:pPr>
        <w:ind w:firstLine="851"/>
        <w:jc w:val="center"/>
        <w:rPr>
          <w:b/>
          <w:color w:val="000000" w:themeColor="text1"/>
        </w:rPr>
      </w:pPr>
    </w:p>
    <w:p w14:paraId="1A488466" w14:textId="77777777" w:rsidR="00917DC6" w:rsidRDefault="00917DC6" w:rsidP="00917DC6">
      <w:pPr>
        <w:ind w:firstLine="851"/>
        <w:jc w:val="center"/>
        <w:rPr>
          <w:b/>
          <w:color w:val="000000" w:themeColor="text1"/>
        </w:rPr>
      </w:pPr>
    </w:p>
    <w:p w14:paraId="6B0C0A14" w14:textId="77777777" w:rsidR="00917DC6" w:rsidRDefault="00917DC6" w:rsidP="00917DC6">
      <w:pPr>
        <w:ind w:firstLine="851"/>
        <w:jc w:val="center"/>
        <w:rPr>
          <w:b/>
          <w:color w:val="000000" w:themeColor="text1"/>
        </w:rPr>
      </w:pPr>
    </w:p>
    <w:p w14:paraId="47EB96FA" w14:textId="77777777" w:rsidR="00917DC6" w:rsidRDefault="00917DC6" w:rsidP="00917DC6">
      <w:pPr>
        <w:ind w:firstLine="851"/>
        <w:jc w:val="center"/>
        <w:rPr>
          <w:b/>
          <w:color w:val="000000" w:themeColor="text1"/>
        </w:rPr>
      </w:pPr>
    </w:p>
    <w:p w14:paraId="4614E345" w14:textId="77777777" w:rsidR="00917DC6" w:rsidRDefault="00917DC6" w:rsidP="00917DC6">
      <w:pPr>
        <w:ind w:firstLine="851"/>
        <w:jc w:val="center"/>
      </w:pPr>
      <w:r>
        <w:rPr>
          <w:b/>
          <w:color w:val="000000" w:themeColor="text1"/>
        </w:rPr>
        <w:lastRenderedPageBreak/>
        <w:t>3. Дорожная одежда.</w:t>
      </w:r>
      <w:bookmarkEnd w:id="1"/>
    </w:p>
    <w:p w14:paraId="2A5FB073" w14:textId="77777777" w:rsidR="00917DC6" w:rsidRDefault="00917DC6" w:rsidP="00917DC6">
      <w:pPr>
        <w:ind w:firstLine="851"/>
        <w:jc w:val="both"/>
        <w:rPr>
          <w:i/>
          <w:color w:val="000000" w:themeColor="text1"/>
        </w:rPr>
      </w:pPr>
    </w:p>
    <w:p w14:paraId="3400F236" w14:textId="77777777" w:rsidR="00917DC6" w:rsidRDefault="00917DC6" w:rsidP="00917DC6">
      <w:pPr>
        <w:ind w:firstLine="851"/>
        <w:jc w:val="both"/>
        <w:rPr>
          <w:color w:val="000000" w:themeColor="text1"/>
        </w:rPr>
      </w:pPr>
      <w:r w:rsidRPr="00E230C6">
        <w:rPr>
          <w:color w:val="000000" w:themeColor="text1"/>
        </w:rPr>
        <w:t>Укладка мастичной ленты.</w:t>
      </w:r>
    </w:p>
    <w:p w14:paraId="2358D191" w14:textId="77777777" w:rsidR="00917DC6" w:rsidRPr="00E230C6" w:rsidRDefault="00917DC6" w:rsidP="00917DC6">
      <w:pPr>
        <w:ind w:firstLine="851"/>
        <w:jc w:val="both"/>
      </w:pPr>
    </w:p>
    <w:p w14:paraId="216C7A40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Технологические стыки и сопряжения при устройстве асфальтобетонных покрытий из</w:t>
      </w:r>
      <w:r>
        <w:rPr>
          <w:color w:val="000000" w:themeColor="text1"/>
        </w:rPr>
        <w:br/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>-2020</w:t>
      </w:r>
      <w:r>
        <w:rPr>
          <w:color w:val="000000" w:themeColor="text1"/>
        </w:rPr>
        <w:t xml:space="preserve"> </w:t>
      </w:r>
      <w:r w:rsidRPr="00E230C6">
        <w:rPr>
          <w:color w:val="000000" w:themeColor="text1"/>
        </w:rPr>
        <w:t>н</w:t>
      </w:r>
      <w:r>
        <w:rPr>
          <w:color w:val="000000" w:themeColor="text1"/>
        </w:rPr>
        <w:t xml:space="preserve">еобходимо герметизировать, применять стыковочную </w:t>
      </w:r>
      <w:r>
        <w:t>битумно-полимерную ленту.</w:t>
      </w:r>
    </w:p>
    <w:p w14:paraId="599AA32B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Для обеспечения качества устройства холодного продольного (по оси) и поперечного технологических швов (конец сменной захватки) необходимо выполнить устройство </w:t>
      </w:r>
      <w:r>
        <w:t>битумно-полимерной</w:t>
      </w:r>
      <w:r>
        <w:rPr>
          <w:color w:val="000000" w:themeColor="text1"/>
        </w:rPr>
        <w:t xml:space="preserve"> ленты.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направлений. </w:t>
      </w:r>
    </w:p>
    <w:p w14:paraId="1C72921F" w14:textId="77777777" w:rsidR="00917DC6" w:rsidRDefault="00917DC6" w:rsidP="00917DC6">
      <w:pPr>
        <w:ind w:firstLine="851"/>
        <w:jc w:val="both"/>
        <w:rPr>
          <w:color w:val="000000" w:themeColor="text1"/>
        </w:rPr>
      </w:pPr>
    </w:p>
    <w:p w14:paraId="725C7F82" w14:textId="77777777" w:rsidR="00917DC6" w:rsidRPr="00E230C6" w:rsidRDefault="00917DC6" w:rsidP="00917DC6">
      <w:pPr>
        <w:ind w:firstLine="851"/>
        <w:jc w:val="both"/>
      </w:pPr>
      <w:r w:rsidRPr="00E230C6">
        <w:rPr>
          <w:color w:val="000000" w:themeColor="text1"/>
        </w:rPr>
        <w:t xml:space="preserve">Ликвидация </w:t>
      </w:r>
      <w:proofErr w:type="spellStart"/>
      <w:r w:rsidRPr="00E230C6">
        <w:rPr>
          <w:color w:val="000000" w:themeColor="text1"/>
        </w:rPr>
        <w:t>колейности</w:t>
      </w:r>
      <w:proofErr w:type="spellEnd"/>
      <w:r w:rsidRPr="00E230C6">
        <w:rPr>
          <w:color w:val="000000" w:themeColor="text1"/>
        </w:rPr>
        <w:t>.</w:t>
      </w:r>
    </w:p>
    <w:p w14:paraId="61948CAB" w14:textId="77777777" w:rsidR="00917DC6" w:rsidRDefault="00917DC6" w:rsidP="00917DC6">
      <w:pPr>
        <w:ind w:firstLine="851"/>
        <w:jc w:val="both"/>
        <w:rPr>
          <w:color w:val="000000" w:themeColor="text1"/>
        </w:rPr>
      </w:pPr>
    </w:p>
    <w:p w14:paraId="1AE5726F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Ликвидация </w:t>
      </w:r>
      <w:proofErr w:type="spellStart"/>
      <w:r>
        <w:rPr>
          <w:color w:val="000000" w:themeColor="text1"/>
        </w:rPr>
        <w:t>колейности</w:t>
      </w:r>
      <w:proofErr w:type="spellEnd"/>
      <w:r>
        <w:rPr>
          <w:color w:val="000000" w:themeColor="text1"/>
        </w:rPr>
        <w:t xml:space="preserve"> покрытия </w:t>
      </w:r>
      <w:r>
        <w:rPr>
          <w:iCs/>
          <w:color w:val="000000" w:themeColor="text1"/>
        </w:rPr>
        <w:t>выполняется из асфальтобетонной смеси А16Нн,</w:t>
      </w:r>
      <w:r>
        <w:rPr>
          <w:color w:val="000000" w:themeColor="text1"/>
        </w:rPr>
        <w:t xml:space="preserve">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>).</w:t>
      </w:r>
    </w:p>
    <w:p w14:paraId="6F63DEE5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Укладка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 </w:t>
      </w:r>
    </w:p>
    <w:p w14:paraId="656AD779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4ED92688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а/б покрытия, вдоль холодного технологического шва). Излишки битумной эмульсии на существующем покрытии не допускаются.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7BA8069F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 </w:t>
      </w:r>
    </w:p>
    <w:p w14:paraId="7812EC15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используется звено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в связи с заменой инертного материала и при изменении уплотняющей техники, в Акт пробного уплотнения так же вносятся изменения. </w:t>
      </w:r>
    </w:p>
    <w:p w14:paraId="08F7D83E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Допускается при уплотнении использовать вибрацию.</w:t>
      </w:r>
    </w:p>
    <w:p w14:paraId="272F8AAE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65E80BFA" w14:textId="77777777" w:rsidR="00917DC6" w:rsidRDefault="00917DC6" w:rsidP="00917DC6">
      <w:pPr>
        <w:ind w:firstLine="851"/>
        <w:jc w:val="both"/>
        <w:rPr>
          <w:color w:val="000000" w:themeColor="text1"/>
        </w:rPr>
      </w:pPr>
    </w:p>
    <w:p w14:paraId="12205CB3" w14:textId="77777777" w:rsidR="00917DC6" w:rsidRPr="00E230C6" w:rsidRDefault="00917DC6" w:rsidP="00917DC6">
      <w:pPr>
        <w:ind w:firstLine="851"/>
        <w:jc w:val="both"/>
      </w:pPr>
      <w:r w:rsidRPr="00E230C6">
        <w:rPr>
          <w:color w:val="000000" w:themeColor="text1"/>
        </w:rPr>
        <w:t>Устройство слоя износа.</w:t>
      </w:r>
    </w:p>
    <w:p w14:paraId="7E91018F" w14:textId="77777777" w:rsidR="00917DC6" w:rsidRDefault="00917DC6" w:rsidP="00917DC6">
      <w:pPr>
        <w:ind w:firstLine="851"/>
        <w:jc w:val="both"/>
        <w:rPr>
          <w:i/>
          <w:color w:val="000000" w:themeColor="text1"/>
        </w:rPr>
      </w:pPr>
    </w:p>
    <w:p w14:paraId="1BF5D68B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Устройство слоя износа покрытия выполняется из асфальтобетонной смеси щебеночно-мастичной</w:t>
      </w:r>
      <w:r w:rsidRPr="00E230C6">
        <w:rPr>
          <w:color w:val="000000" w:themeColor="text1"/>
        </w:rPr>
        <w:t xml:space="preserve"> 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 xml:space="preserve">-2020 </w:t>
      </w:r>
      <w:r>
        <w:rPr>
          <w:color w:val="000000" w:themeColor="text1"/>
        </w:rPr>
        <w:t>толщиной 5 см,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 xml:space="preserve">) по автомобильной дороге </w:t>
      </w:r>
      <w:r w:rsidRPr="00D27EA4">
        <w:t>00 ОП МЗ 000-219 Новоалександровка – Воскресенка – Анновка км0+000-км23+920</w:t>
      </w:r>
      <w:r>
        <w:t>.</w:t>
      </w:r>
    </w:p>
    <w:p w14:paraId="41345542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lastRenderedPageBreak/>
        <w:t>Укладка щебеночно-мастичной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</w:t>
      </w:r>
    </w:p>
    <w:p w14:paraId="0FB798C0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116BB414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При невозможности устройства асфальтобетонного покрытия на всю ширину проезжей части по продольному шву прокладывается </w:t>
      </w:r>
      <w:r>
        <w:t>битумно-полимерная</w:t>
      </w:r>
      <w:r>
        <w:rPr>
          <w:color w:val="000000" w:themeColor="text1"/>
        </w:rPr>
        <w:t xml:space="preserve"> лента для обеспечения герметизации холодного технологического шва между асфальтобетоном прямого и обратного направлений.</w:t>
      </w:r>
    </w:p>
    <w:p w14:paraId="6BE80AD3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асфальтобетонного покрытия, вдоль холодного технологического шва). Излишки битумной эмульсии на существующем покрытии не допускается.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3FF43D42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</w:t>
      </w:r>
    </w:p>
    <w:p w14:paraId="17DEE984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используется звено </w:t>
      </w:r>
      <w:proofErr w:type="spellStart"/>
      <w:r>
        <w:rPr>
          <w:color w:val="000000" w:themeColor="text1"/>
        </w:rPr>
        <w:t>гладковальцовых</w:t>
      </w:r>
      <w:proofErr w:type="spellEnd"/>
      <w:r>
        <w:rPr>
          <w:color w:val="000000" w:themeColor="text1"/>
        </w:rPr>
        <w:t xml:space="preserve">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</w:t>
      </w:r>
      <w:r w:rsidRPr="00BE7BBE">
        <w:rPr>
          <w:color w:val="000000" w:themeColor="text1"/>
        </w:rPr>
        <w:t>ЩМА 16</w:t>
      </w:r>
      <w:r>
        <w:rPr>
          <w:color w:val="000000" w:themeColor="text1"/>
        </w:rPr>
        <w:t xml:space="preserve"> в связи с заменой инертного материала и при изменении уплотняющей техники, в Акт пробного уплотнения так же вносятся изменения.</w:t>
      </w:r>
    </w:p>
    <w:p w14:paraId="5DB12CF1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7115F808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Покрытие устраивается на всю ширину проезжей части прямого (обратного) направления без холодного технологического шва (спайки) между полосами движения.</w:t>
      </w:r>
    </w:p>
    <w:p w14:paraId="72D94CFB" w14:textId="77777777" w:rsidR="00917DC6" w:rsidRDefault="00917DC6" w:rsidP="00917DC6">
      <w:pPr>
        <w:ind w:firstLine="851"/>
        <w:jc w:val="both"/>
        <w:rPr>
          <w:color w:val="000000" w:themeColor="text1"/>
        </w:rPr>
      </w:pPr>
    </w:p>
    <w:p w14:paraId="156B1F9D" w14:textId="77777777" w:rsidR="00917DC6" w:rsidRDefault="00917DC6" w:rsidP="00917DC6">
      <w:pPr>
        <w:pStyle w:val="aa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Обустройство дороги.</w:t>
      </w:r>
    </w:p>
    <w:p w14:paraId="49A88933" w14:textId="77777777" w:rsidR="00917DC6" w:rsidRDefault="00917DC6" w:rsidP="00917DC6">
      <w:pPr>
        <w:tabs>
          <w:tab w:val="left" w:pos="709"/>
        </w:tabs>
        <w:ind w:firstLine="851"/>
        <w:jc w:val="both"/>
        <w:rPr>
          <w:color w:val="000000" w:themeColor="text1"/>
        </w:rPr>
      </w:pPr>
    </w:p>
    <w:p w14:paraId="61A44816" w14:textId="77777777" w:rsidR="00917DC6" w:rsidRPr="00BE7BBE" w:rsidRDefault="00917DC6" w:rsidP="00917DC6">
      <w:pPr>
        <w:ind w:firstLine="851"/>
        <w:jc w:val="both"/>
      </w:pPr>
      <w:r w:rsidRPr="00BE7BBE">
        <w:t>Восстановление горизонтальной дорожной разметки краской.</w:t>
      </w:r>
    </w:p>
    <w:p w14:paraId="766E56AB" w14:textId="77777777" w:rsidR="00917DC6" w:rsidRDefault="00917DC6" w:rsidP="00917DC6">
      <w:pPr>
        <w:ind w:firstLine="851"/>
        <w:jc w:val="both"/>
        <w:rPr>
          <w:i/>
        </w:rPr>
      </w:pPr>
    </w:p>
    <w:p w14:paraId="01FFE6CB" w14:textId="77777777" w:rsidR="00917DC6" w:rsidRDefault="00917DC6" w:rsidP="00917DC6">
      <w:pPr>
        <w:ind w:firstLine="851"/>
        <w:jc w:val="both"/>
      </w:pPr>
      <w:r>
        <w:t>Разметка наносится на чистое и сухое основание самоходной разметочной машиной через</w:t>
      </w:r>
      <w:r>
        <w:br/>
        <w:t xml:space="preserve">10 - 15 дней после устройства верхнего слоя покрытия, в соответствии с предоставленным Заказчику регламентом. Номер, форма, цвет, размеры каждого типа разметки должны соответствовать дислокации и требованиям ГОСТ 52289-2019, ГОСТ 32953-2014. Подрядчик обязан очистить и промыть покрытие в случае его загрязнения движущимся автотранспортом. Работы выполняются краской с </w:t>
      </w:r>
      <w:proofErr w:type="spellStart"/>
      <w:r>
        <w:t>микростеклошариками</w:t>
      </w:r>
      <w:proofErr w:type="spellEnd"/>
      <w:r>
        <w:t xml:space="preserve"> для обеспечения светоотражающего, </w:t>
      </w:r>
      <w:proofErr w:type="spellStart"/>
      <w:r>
        <w:t>световозвращающего</w:t>
      </w:r>
      <w:proofErr w:type="spellEnd"/>
      <w:r>
        <w:t xml:space="preserve"> эффекта в темное время суток. Качество используемых материалов регламентируется ГОСТ 32830-2014.</w:t>
      </w:r>
    </w:p>
    <w:p w14:paraId="5145B936" w14:textId="77777777" w:rsidR="00917DC6" w:rsidRDefault="00917DC6" w:rsidP="00917DC6">
      <w:pPr>
        <w:ind w:firstLine="851"/>
        <w:jc w:val="both"/>
      </w:pPr>
      <w:r>
        <w:t xml:space="preserve">До начала производства работ Подрядчик уточняет у Заказчика все возникшие вопросы по дислокации дорожного движения на Объекте ремонта. </w:t>
      </w:r>
    </w:p>
    <w:p w14:paraId="7ADF20B0" w14:textId="77777777" w:rsidR="00917DC6" w:rsidRDefault="00917DC6" w:rsidP="00917DC6">
      <w:pPr>
        <w:ind w:firstLine="851"/>
        <w:jc w:val="both"/>
      </w:pPr>
      <w:r>
        <w:t>Нанесенная дорожная разметка должна быть увязана с дорожными знаками. При несоответствии линий дорожной разметки с установленными знаками в соответствии с действующей дислокацией, Подрядчик обязан известить Заказчика о сложившейся ситуации и приостановить работы до принятия решения.</w:t>
      </w:r>
    </w:p>
    <w:p w14:paraId="5CF5E923" w14:textId="77777777" w:rsidR="00917DC6" w:rsidRDefault="00917DC6" w:rsidP="00917DC6">
      <w:pPr>
        <w:ind w:firstLine="851"/>
        <w:jc w:val="both"/>
      </w:pPr>
    </w:p>
    <w:p w14:paraId="02D6A1D0" w14:textId="77777777" w:rsidR="00917DC6" w:rsidRDefault="00917DC6" w:rsidP="00917DC6">
      <w:pPr>
        <w:pStyle w:val="5"/>
        <w:keepNext/>
        <w:widowControl w:val="0"/>
        <w:numPr>
          <w:ilvl w:val="0"/>
          <w:numId w:val="18"/>
        </w:numPr>
        <w:tabs>
          <w:tab w:val="clear" w:pos="0"/>
          <w:tab w:val="left" w:pos="142"/>
        </w:tabs>
        <w:spacing w:before="0" w:after="0" w:line="100" w:lineRule="atLeast"/>
        <w:ind w:left="142" w:right="-141"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Требования к показателям товаров,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используемых при в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ыполнении работ по содержанию улично-дорожной сети автомобильных дорог общего пользования местного назначения.</w:t>
      </w:r>
    </w:p>
    <w:p w14:paraId="7F0A558E" w14:textId="77777777" w:rsidR="00917DC6" w:rsidRDefault="00917DC6" w:rsidP="00917DC6">
      <w:pPr>
        <w:widowControl w:val="0"/>
        <w:tabs>
          <w:tab w:val="left" w:pos="142"/>
        </w:tabs>
        <w:spacing w:line="100" w:lineRule="atLeast"/>
        <w:ind w:left="142" w:right="-141" w:firstLine="851"/>
        <w:jc w:val="center"/>
        <w:rPr>
          <w:bCs/>
          <w:shd w:val="clear" w:color="auto" w:fill="FFFFFF"/>
        </w:rPr>
      </w:pPr>
    </w:p>
    <w:tbl>
      <w:tblPr>
        <w:tblW w:w="1003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5"/>
        <w:gridCol w:w="1697"/>
        <w:gridCol w:w="7498"/>
      </w:tblGrid>
      <w:tr w:rsidR="00917DC6" w14:paraId="1F934EB7" w14:textId="77777777" w:rsidTr="009E343E">
        <w:trPr>
          <w:trHeight w:val="52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187E" w14:textId="77777777" w:rsidR="00917DC6" w:rsidRDefault="00917DC6" w:rsidP="009E343E">
            <w:pPr>
              <w:widowControl w:val="0"/>
              <w:ind w:left="-863" w:right="-101" w:firstLine="829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824C" w14:textId="77777777" w:rsidR="00917DC6" w:rsidRDefault="00917DC6" w:rsidP="009E343E">
            <w:pPr>
              <w:widowControl w:val="0"/>
              <w:jc w:val="center"/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865B" w14:textId="77777777" w:rsidR="00917DC6" w:rsidRDefault="00917DC6" w:rsidP="009E343E">
            <w:pPr>
              <w:widowControl w:val="0"/>
              <w:ind w:firstLine="851"/>
              <w:jc w:val="center"/>
            </w:pPr>
            <w:r>
              <w:rPr>
                <w:b/>
              </w:rPr>
              <w:t>Минимальные и (или) максимальные значения показателей и показатели, значения которых не могут изменяться, установленные Заказчиком</w:t>
            </w:r>
          </w:p>
        </w:tc>
      </w:tr>
      <w:tr w:rsidR="00917DC6" w14:paraId="5DD1E0B8" w14:textId="77777777" w:rsidTr="009E343E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8D68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C133" w14:textId="77777777" w:rsidR="00917DC6" w:rsidRDefault="00917DC6" w:rsidP="009E343E">
            <w:pPr>
              <w:widowControl w:val="0"/>
              <w:ind w:left="30" w:right="30"/>
              <w:jc w:val="both"/>
            </w:pPr>
            <w:r>
              <w:t xml:space="preserve">Смеси асфальтобетонные дорожные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8317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Асфальтобетонная смесь </w:t>
            </w:r>
            <w:r w:rsidRPr="00F92B30">
              <w:t>А16Нн</w:t>
            </w:r>
            <w:r>
              <w:t xml:space="preserve"> должна соответствовать требованиям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</w:tc>
      </w:tr>
      <w:tr w:rsidR="00917DC6" w14:paraId="7F9C2556" w14:textId="77777777" w:rsidTr="009E343E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EB1A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32BE" w14:textId="77777777" w:rsidR="00917DC6" w:rsidRDefault="00917DC6" w:rsidP="009E343E">
            <w:pPr>
              <w:widowControl w:val="0"/>
              <w:ind w:left="30" w:right="30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64E2" w14:textId="77777777" w:rsidR="00917DC6" w:rsidRDefault="00917DC6" w:rsidP="009E343E">
            <w:pPr>
              <w:widowControl w:val="0"/>
              <w:ind w:firstLine="567"/>
              <w:jc w:val="both"/>
            </w:pPr>
          </w:p>
        </w:tc>
      </w:tr>
      <w:tr w:rsidR="00917DC6" w14:paraId="77AD619C" w14:textId="77777777" w:rsidTr="009E343E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6262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t>2.1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131B" w14:textId="77777777" w:rsidR="00917DC6" w:rsidRDefault="00917DC6" w:rsidP="009E343E">
            <w:pPr>
              <w:widowControl w:val="0"/>
              <w:ind w:left="30" w:right="30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D3EB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Порошок минеральный марки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5B6BA16E" w14:textId="77777777" w:rsidR="00917DC6" w:rsidRDefault="00917DC6" w:rsidP="009E343E">
            <w:pPr>
              <w:widowControl w:val="0"/>
              <w:ind w:firstLine="567"/>
              <w:jc w:val="both"/>
            </w:pPr>
          </w:p>
          <w:p w14:paraId="4B1CE89B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Для приготовления смеси А16Нн применяют минеральный порошок марки МП-2</w:t>
            </w:r>
          </w:p>
          <w:p w14:paraId="2F144E83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3914C704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6D23AC9B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0CA1B371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326DB6B7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36075AF4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53391FA0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517F26EC" w14:textId="77777777" w:rsidR="00917DC6" w:rsidRDefault="00917DC6" w:rsidP="009E343E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160517DC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740 Бк/кг;</w:t>
            </w:r>
          </w:p>
          <w:p w14:paraId="5C710A84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917DC6" w14:paraId="2EABA222" w14:textId="77777777" w:rsidTr="009E343E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A0F2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t>2.2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46BF" w14:textId="77777777" w:rsidR="00917DC6" w:rsidRDefault="00917DC6" w:rsidP="009E343E">
            <w:pPr>
              <w:widowControl w:val="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D745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3FFE294A" w14:textId="77777777" w:rsidR="00917DC6" w:rsidRDefault="00917DC6" w:rsidP="009E343E">
            <w:pPr>
              <w:widowControl w:val="0"/>
              <w:ind w:firstLine="567"/>
              <w:jc w:val="both"/>
            </w:pPr>
          </w:p>
          <w:p w14:paraId="1482D0B4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798D548A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М600.</w:t>
            </w:r>
          </w:p>
          <w:p w14:paraId="3DF13974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6A35F2C7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32AF9BC1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15F6FE54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</w:r>
            <w:r>
              <w:lastRenderedPageBreak/>
              <w:t>12 % по массе.</w:t>
            </w:r>
          </w:p>
          <w:p w14:paraId="3F878D5F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зерен крупностью менее 0,125 мм не нормируется.</w:t>
            </w:r>
          </w:p>
          <w:p w14:paraId="4E473979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глинистых частиц, определяемое методом набухания у дробленого песка, применяемого в смесях, должно быть не более 1 %.</w:t>
            </w:r>
          </w:p>
          <w:p w14:paraId="1D74A72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пылевидных и глинистых частиц не нормируется.</w:t>
            </w:r>
          </w:p>
          <w:p w14:paraId="1F3C8477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6FB29D26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3243A56E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682E32B8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  <w:p w14:paraId="4F5C9ACE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Песок дробленый не должен содержать посторонних засоряющих примесей.</w:t>
            </w:r>
          </w:p>
        </w:tc>
      </w:tr>
      <w:tr w:rsidR="00917DC6" w14:paraId="71D3CC7F" w14:textId="77777777" w:rsidTr="009E343E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CF44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lastRenderedPageBreak/>
              <w:t>2.3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202B" w14:textId="77777777" w:rsidR="00917DC6" w:rsidRDefault="00917DC6" w:rsidP="009E343E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2D7A01DD" w14:textId="77777777" w:rsidR="00917DC6" w:rsidRDefault="00917DC6" w:rsidP="009E343E">
            <w:pPr>
              <w:widowControl w:val="0"/>
              <w:ind w:left="30" w:right="30" w:firstLine="4"/>
              <w:jc w:val="both"/>
            </w:pPr>
            <w:r>
              <w:t>(от 4 до 8 мм; от 8 до 11 мм)</w:t>
            </w:r>
          </w:p>
          <w:p w14:paraId="3CA658DF" w14:textId="77777777" w:rsidR="00917DC6" w:rsidRDefault="00917DC6" w:rsidP="009E343E">
            <w:pPr>
              <w:widowControl w:val="0"/>
              <w:ind w:left="30" w:right="30" w:firstLine="4"/>
              <w:jc w:val="both"/>
            </w:pP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37D4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11 мм,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6DE6B188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917DC6" w14:paraId="31FFDE2E" w14:textId="77777777" w:rsidTr="009E343E">
              <w:trPr>
                <w:trHeight w:val="234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358F5D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FC9BE6D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99B14B1" w14:textId="77777777" w:rsidR="00917DC6" w:rsidRDefault="00917DC6" w:rsidP="009E343E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75B3E0" w14:textId="77777777" w:rsidR="00917DC6" w:rsidRDefault="00917DC6" w:rsidP="009E343E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826F98" w14:textId="77777777" w:rsidR="00917DC6" w:rsidRDefault="00917DC6" w:rsidP="009E343E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917DC6" w14:paraId="603DE09B" w14:textId="77777777" w:rsidTr="009E343E">
              <w:trPr>
                <w:trHeight w:val="265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FFB5AE2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DA7794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02A3CAF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F66F032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199A36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40DE9617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М800. </w:t>
            </w:r>
          </w:p>
          <w:p w14:paraId="3630CCE5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25 %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09312D2F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зерен слабых пород должно быть не более 10 %;</w:t>
            </w:r>
          </w:p>
          <w:p w14:paraId="3E9F1C3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790985E0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7D61C8CC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2B614601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4DC74CA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917DC6" w14:paraId="50AE5E55" w14:textId="77777777" w:rsidTr="009E343E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28AF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t>2.4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A7DA" w14:textId="77777777" w:rsidR="00917DC6" w:rsidRDefault="00917DC6" w:rsidP="009E343E">
            <w:pPr>
              <w:widowControl w:val="0"/>
              <w:ind w:left="30" w:right="30" w:firstLine="4"/>
              <w:jc w:val="both"/>
            </w:pPr>
            <w:r>
              <w:t>Битум нефтяной дорожный вязкий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2DB7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Битум нефтяной дорожный вязкий БНД 50/70 должен соответствовать требованиям ГОСТ 33133-2014 «Дороги автомобильные общего пользования. Битумы нефтяные дорожные вязкие.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2A947EF4" w14:textId="77777777" w:rsidR="00917DC6" w:rsidRDefault="00917DC6" w:rsidP="009E343E">
            <w:pPr>
              <w:widowControl w:val="0"/>
              <w:ind w:firstLine="567"/>
              <w:jc w:val="both"/>
            </w:pPr>
          </w:p>
          <w:p w14:paraId="1DD71655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5F807D7D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51 – 70, 0,1 мм;</w:t>
            </w:r>
          </w:p>
          <w:p w14:paraId="5F5B109B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51 ºС; </w:t>
            </w:r>
          </w:p>
          <w:p w14:paraId="4398EF3D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Растяжимость при 0 ºС должна быть не менее 3,5 см;</w:t>
            </w:r>
          </w:p>
          <w:p w14:paraId="5D1EC456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Изменение массы образца после старения должно быть не более </w:t>
            </w:r>
            <w:r>
              <w:br/>
              <w:t>0,6 %;</w:t>
            </w:r>
          </w:p>
          <w:p w14:paraId="005EF488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lastRenderedPageBreak/>
              <w:t xml:space="preserve">Изменение температуры размягчения после старения должно быть не более 7 ºС. </w:t>
            </w:r>
          </w:p>
          <w:p w14:paraId="55D7BE5A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Сцепление битумного вяжущего с поверхностью щебня, входящего в состав смеси, должно быть не ниже четырех баллов.</w:t>
            </w:r>
          </w:p>
        </w:tc>
      </w:tr>
      <w:tr w:rsidR="00917DC6" w14:paraId="6BD95155" w14:textId="77777777" w:rsidTr="009E343E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D0B9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lastRenderedPageBreak/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2DFC" w14:textId="77777777" w:rsidR="00917DC6" w:rsidRDefault="00917DC6" w:rsidP="009E343E">
            <w:pPr>
              <w:widowControl w:val="0"/>
              <w:spacing w:before="20" w:after="20"/>
              <w:ind w:left="30" w:right="30" w:firstLine="4"/>
              <w:jc w:val="both"/>
            </w:pPr>
            <w:r>
              <w:t>Смеси асфальтобетонные дорожные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0226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Щебеночно-мастичная асфальтобетонная смесь ЩМА-16 должна соответствовать требованиям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</w:tc>
      </w:tr>
      <w:tr w:rsidR="00917DC6" w14:paraId="7D6B9EBF" w14:textId="77777777" w:rsidTr="009E343E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0871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9384" w14:textId="77777777" w:rsidR="00917DC6" w:rsidRDefault="00917DC6" w:rsidP="009E343E">
            <w:pPr>
              <w:widowControl w:val="0"/>
              <w:spacing w:before="20" w:after="20"/>
              <w:ind w:left="30" w:right="30" w:firstLine="4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1F32" w14:textId="77777777" w:rsidR="00917DC6" w:rsidRDefault="00917DC6" w:rsidP="009E343E">
            <w:pPr>
              <w:widowControl w:val="0"/>
              <w:ind w:firstLine="567"/>
              <w:jc w:val="both"/>
            </w:pPr>
          </w:p>
        </w:tc>
      </w:tr>
      <w:tr w:rsidR="00917DC6" w14:paraId="06316034" w14:textId="77777777" w:rsidTr="009E343E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0092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t>4.1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AC30" w14:textId="77777777" w:rsidR="00917DC6" w:rsidRDefault="00917DC6" w:rsidP="009E343E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B4C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Порошок минеральный марки МП-1,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1495521E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Для приготовления смеси ЩМА-16 применяют минеральный порошок марки МП-1, МП-2</w:t>
            </w:r>
          </w:p>
          <w:p w14:paraId="3F7C01FF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136556DA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31C19A0D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6B3FA8AE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043711C0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4FB0B403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48F6B8F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3C21FE4C" w14:textId="77777777" w:rsidR="00917DC6" w:rsidRDefault="00917DC6" w:rsidP="009E343E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7F25700A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Эффективная удельная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>):</w:t>
            </w:r>
          </w:p>
          <w:p w14:paraId="5A4825F1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</w:t>
            </w:r>
            <w:r>
              <w:br/>
              <w:t>740 Бк/кг;</w:t>
            </w:r>
          </w:p>
          <w:p w14:paraId="1CE48790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917DC6" w14:paraId="7F37F900" w14:textId="77777777" w:rsidTr="009E343E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69E8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t>4.2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B9E7" w14:textId="77777777" w:rsidR="00917DC6" w:rsidRDefault="00917DC6" w:rsidP="009E343E">
            <w:pPr>
              <w:widowControl w:val="0"/>
              <w:spacing w:before="20" w:after="2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BDD8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579EC2BC" w14:textId="77777777" w:rsidR="00917DC6" w:rsidRDefault="00917DC6" w:rsidP="009E343E">
            <w:pPr>
              <w:widowControl w:val="0"/>
              <w:ind w:firstLine="567"/>
              <w:jc w:val="both"/>
            </w:pPr>
          </w:p>
          <w:p w14:paraId="00A19A24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52A30EF9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М800.</w:t>
            </w:r>
          </w:p>
          <w:p w14:paraId="548253A1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26CF1F6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72F3A88C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0895FAAC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7CBE5D0A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зерен крупностью менее 0,125 мм не нормируется.</w:t>
            </w:r>
          </w:p>
          <w:p w14:paraId="2E04508E" w14:textId="77777777" w:rsidR="00917DC6" w:rsidRDefault="00917DC6" w:rsidP="009E343E">
            <w:pPr>
              <w:widowControl w:val="0"/>
              <w:ind w:firstLine="567"/>
              <w:jc w:val="both"/>
            </w:pPr>
            <w:proofErr w:type="gramStart"/>
            <w:r>
              <w:t>Содержание пылевидных и глинистых частиц</w:t>
            </w:r>
            <w:proofErr w:type="gramEnd"/>
            <w:r>
              <w:t xml:space="preserve"> </w:t>
            </w:r>
            <w:r w:rsidRPr="001F14A8">
              <w:t xml:space="preserve">определяемое </w:t>
            </w:r>
            <w:r w:rsidRPr="001F14A8">
              <w:lastRenderedPageBreak/>
              <w:t>методом набухания у дробленого песка,</w:t>
            </w:r>
            <w:r>
              <w:t xml:space="preserve"> </w:t>
            </w:r>
            <w:r w:rsidRPr="001F14A8">
              <w:t>применяемого в щебеночно-мастичных асфальтобетонных смесях, должно быть не более 0,5% по массе</w:t>
            </w:r>
            <w:r>
              <w:t>.</w:t>
            </w:r>
          </w:p>
          <w:p w14:paraId="76931E3E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04FC156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55CCF098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3236E690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</w:tc>
      </w:tr>
      <w:tr w:rsidR="00917DC6" w14:paraId="4DFE2F48" w14:textId="77777777" w:rsidTr="009E343E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7B46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lastRenderedPageBreak/>
              <w:t>4.3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F316" w14:textId="77777777" w:rsidR="00917DC6" w:rsidRDefault="00917DC6" w:rsidP="009E343E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2CE377D9" w14:textId="77777777" w:rsidR="00917DC6" w:rsidRDefault="00917DC6" w:rsidP="009E343E">
            <w:pPr>
              <w:widowControl w:val="0"/>
              <w:spacing w:before="20" w:after="20"/>
              <w:ind w:left="30" w:right="30" w:firstLine="4"/>
              <w:jc w:val="both"/>
            </w:pPr>
            <w:r>
              <w:t>(от 4 до 8 мм; от 8 до 16 мм)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60B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16 мм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2A180F0B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917DC6" w14:paraId="31E38312" w14:textId="77777777" w:rsidTr="009E343E">
              <w:trPr>
                <w:trHeight w:val="234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05D190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4586D6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0528D99" w14:textId="77777777" w:rsidR="00917DC6" w:rsidRDefault="00917DC6" w:rsidP="009E343E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A0ECF7E" w14:textId="77777777" w:rsidR="00917DC6" w:rsidRDefault="00917DC6" w:rsidP="009E343E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3AF55B" w14:textId="77777777" w:rsidR="00917DC6" w:rsidRDefault="00917DC6" w:rsidP="009E343E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917DC6" w14:paraId="733A6972" w14:textId="77777777" w:rsidTr="009E343E">
              <w:trPr>
                <w:trHeight w:val="265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028094F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AF9BEEB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A1DFF15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BCFBC51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B785AA7" w14:textId="77777777" w:rsidR="00917DC6" w:rsidRDefault="00917DC6" w:rsidP="009E343E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22EC1DC5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М1000. </w:t>
            </w:r>
          </w:p>
          <w:p w14:paraId="573EE30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15 %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2297B8C4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31980667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303A7709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4DF55109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5732AC05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917DC6" w14:paraId="4959CF4B" w14:textId="77777777" w:rsidTr="009E343E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B37A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t>4.4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0C62" w14:textId="77777777" w:rsidR="00917DC6" w:rsidRDefault="00917DC6" w:rsidP="009E343E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Полимерно-битумное вяжущее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0D39" w14:textId="77777777" w:rsidR="00917DC6" w:rsidRDefault="00917DC6" w:rsidP="009E343E">
            <w:pPr>
              <w:widowControl w:val="0"/>
              <w:ind w:firstLine="567"/>
              <w:jc w:val="both"/>
            </w:pPr>
            <w:r w:rsidRPr="00DC6E3E">
              <w:t xml:space="preserve">Полимерно-битумные вяжущие (ПБВ) готовят на основе вязких дорожных битумов </w:t>
            </w:r>
            <w:r>
              <w:t>ГОСТ Р 52056-2003 «</w:t>
            </w:r>
            <w:r w:rsidRPr="00DC6E3E">
              <w:t>Вяжущие полимерно-битумные дорожные на основе блок-сополимеров типа стирол-бутадиен-стирол. Технические условия</w:t>
            </w:r>
            <w:r>
              <w:t>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2B5A4D0D" w14:textId="77777777" w:rsidR="00917DC6" w:rsidRDefault="00917DC6" w:rsidP="009E343E">
            <w:pPr>
              <w:widowControl w:val="0"/>
              <w:ind w:firstLine="567"/>
              <w:jc w:val="both"/>
            </w:pPr>
          </w:p>
          <w:p w14:paraId="424AC39D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493F3A59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32-60, 0,1 мм;</w:t>
            </w:r>
          </w:p>
          <w:p w14:paraId="19AE39C8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54 ºС; </w:t>
            </w:r>
          </w:p>
          <w:p w14:paraId="4BEB7224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Растяжимость при 0 ºС должна быть не менее 11 см;</w:t>
            </w:r>
          </w:p>
          <w:p w14:paraId="2286A9AB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Эластичность </w:t>
            </w:r>
            <w:r w:rsidRPr="00DC6E3E">
              <w:t xml:space="preserve">при 0 ºС </w:t>
            </w:r>
            <w:r>
              <w:t>должна быть не менее 70%;</w:t>
            </w:r>
          </w:p>
          <w:p w14:paraId="2327CFC0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быть не более 5 ºС. </w:t>
            </w:r>
          </w:p>
        </w:tc>
      </w:tr>
      <w:tr w:rsidR="00917DC6" w14:paraId="29073731" w14:textId="77777777" w:rsidTr="009E343E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4238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2D3E" w14:textId="77777777" w:rsidR="00917DC6" w:rsidRDefault="00917DC6" w:rsidP="009E343E">
            <w:pPr>
              <w:widowControl w:val="0"/>
              <w:spacing w:before="20" w:after="20"/>
              <w:ind w:left="30" w:right="30" w:firstLine="4"/>
              <w:jc w:val="both"/>
            </w:pPr>
            <w:r>
              <w:t xml:space="preserve">Битумная эмульсия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87A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Битумная эмульсия ЭБДК Б должна соответствовать требованиям</w:t>
            </w:r>
            <w:r>
              <w:br/>
              <w:t>ГОСТ Р 58952.1.-2020 «Дороги общего пользования. Эмульсии битумные дорожные. Технические условия».</w:t>
            </w:r>
          </w:p>
          <w:p w14:paraId="491EF8BD" w14:textId="77777777" w:rsidR="00917DC6" w:rsidRDefault="00917DC6" w:rsidP="009E343E">
            <w:pPr>
              <w:widowControl w:val="0"/>
              <w:ind w:firstLine="567"/>
              <w:jc w:val="both"/>
            </w:pPr>
          </w:p>
          <w:p w14:paraId="44394EEA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lastRenderedPageBreak/>
              <w:t>Вид эмульсии – катионная;</w:t>
            </w:r>
          </w:p>
          <w:p w14:paraId="6595423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Класс эмульсии – быстрораспадающаяся;</w:t>
            </w:r>
          </w:p>
          <w:p w14:paraId="2A19542D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Марка эмульсии – ЭБДК Б;</w:t>
            </w:r>
          </w:p>
          <w:p w14:paraId="28BF1E49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Индекс распада – от 60 до 200;</w:t>
            </w:r>
          </w:p>
          <w:p w14:paraId="46F9AB7D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вяжущего с эмульгатором должно быть от 45 до 55 %;</w:t>
            </w:r>
          </w:p>
          <w:p w14:paraId="7334B37F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Условная вязкость, 50 мл, 40°С, Ø 4 мм должна быть не более 30;</w:t>
            </w:r>
          </w:p>
          <w:p w14:paraId="47D70E37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Остаток на сите 014 мм должен быть не более 0,25 %;</w:t>
            </w:r>
          </w:p>
          <w:p w14:paraId="20493038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Адгезия к минеральному материалу должна быть не менее 50%;</w:t>
            </w:r>
          </w:p>
          <w:p w14:paraId="32CB9ED3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Устойчивость при транспортировании – отсутствует распад эмульсии на воду и битумное вяжущее.</w:t>
            </w:r>
          </w:p>
          <w:p w14:paraId="4898CD42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Остаток на сите 014 мм (после испытания на устойчивость при транспортировании) должен быть не более 0,25 %.</w:t>
            </w:r>
          </w:p>
        </w:tc>
      </w:tr>
      <w:tr w:rsidR="00917DC6" w14:paraId="3D03244B" w14:textId="77777777" w:rsidTr="009E343E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20F4" w14:textId="77777777" w:rsidR="00917DC6" w:rsidRDefault="00917DC6" w:rsidP="009E343E">
            <w:pPr>
              <w:widowControl w:val="0"/>
              <w:ind w:left="-863" w:firstLine="851"/>
              <w:jc w:val="both"/>
            </w:pPr>
            <w:r>
              <w:lastRenderedPageBreak/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F56E" w14:textId="77777777" w:rsidR="00917DC6" w:rsidRDefault="00917DC6" w:rsidP="009E343E">
            <w:pPr>
              <w:widowControl w:val="0"/>
              <w:spacing w:before="20" w:after="20"/>
              <w:ind w:left="30" w:right="30" w:firstLine="4"/>
              <w:jc w:val="both"/>
            </w:pPr>
            <w:r>
              <w:t>Изделия для дорожной разметки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26B2" w14:textId="77777777" w:rsidR="00917DC6" w:rsidRDefault="00917DC6" w:rsidP="009E343E">
            <w:pPr>
              <w:widowControl w:val="0"/>
              <w:ind w:firstLine="567"/>
              <w:jc w:val="both"/>
            </w:pPr>
            <w:proofErr w:type="spellStart"/>
            <w:r>
              <w:t>Микростеклошарики</w:t>
            </w:r>
            <w:proofErr w:type="spellEnd"/>
            <w:r>
              <w:t xml:space="preserve"> (МСШ) для дорожной разметки должны соответствовать требованиям ГОСТ 32848-2014 «Дороги автомобильные общего пользования. Изделия для дорожной разметки. Технические требования».</w:t>
            </w:r>
          </w:p>
          <w:p w14:paraId="020A5B2E" w14:textId="77777777" w:rsidR="00917DC6" w:rsidRDefault="00917DC6" w:rsidP="009E343E">
            <w:pPr>
              <w:widowControl w:val="0"/>
              <w:ind w:firstLine="567"/>
              <w:jc w:val="both"/>
            </w:pPr>
          </w:p>
          <w:p w14:paraId="62589607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По внешнему виду МСШ должны быть прозрачными сферическими частицами стекла и в массе представлять собой однородный сыпучий материал белого цвета. Допускается светло-серый или светло-голубой оттенок.</w:t>
            </w:r>
          </w:p>
          <w:p w14:paraId="7B806BB9" w14:textId="77777777" w:rsidR="00917DC6" w:rsidRDefault="00917DC6" w:rsidP="009E343E">
            <w:pPr>
              <w:widowControl w:val="0"/>
              <w:ind w:firstLine="567"/>
              <w:jc w:val="both"/>
            </w:pPr>
          </w:p>
          <w:p w14:paraId="08B19F9B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Гранулометрический состав МСШ:</w:t>
            </w:r>
          </w:p>
          <w:tbl>
            <w:tblPr>
              <w:tblW w:w="7329" w:type="dxa"/>
              <w:tblLayout w:type="fixed"/>
              <w:tblLook w:val="01E0" w:firstRow="1" w:lastRow="1" w:firstColumn="1" w:lastColumn="1" w:noHBand="0" w:noVBand="0"/>
            </w:tblPr>
            <w:tblGrid>
              <w:gridCol w:w="3664"/>
              <w:gridCol w:w="3665"/>
            </w:tblGrid>
            <w:tr w:rsidR="00917DC6" w14:paraId="7626BB01" w14:textId="77777777" w:rsidTr="009E343E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44B97A" w14:textId="77777777" w:rsidR="00917DC6" w:rsidRDefault="00917DC6" w:rsidP="009E343E">
                  <w:pPr>
                    <w:widowControl w:val="0"/>
                    <w:ind w:firstLine="567"/>
                  </w:pPr>
                  <w:r>
                    <w:t xml:space="preserve">Сита ряда </w:t>
                  </w:r>
                  <w:r>
                    <w:rPr>
                      <w:lang w:val="en-US"/>
                    </w:rPr>
                    <w:t>R</w:t>
                  </w:r>
                  <w:r>
                    <w:t xml:space="preserve">40/3* по </w:t>
                  </w:r>
                  <w:r>
                    <w:br/>
                    <w:t>ГОСТ ИСО3310-1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8C51B0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>Полный остаток на ситах, %</w:t>
                  </w:r>
                </w:p>
              </w:tc>
            </w:tr>
            <w:tr w:rsidR="00917DC6" w14:paraId="1BBB8C3D" w14:textId="77777777" w:rsidTr="009E343E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10F0C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>Верхнее контрольное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B1899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>От 0 до 2 включительно</w:t>
                  </w:r>
                </w:p>
              </w:tc>
            </w:tr>
            <w:tr w:rsidR="00917DC6" w14:paraId="2660AB62" w14:textId="77777777" w:rsidTr="009E343E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FADCC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>Верхнее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B0FF9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>От 0 до 10 включительно</w:t>
                  </w:r>
                </w:p>
              </w:tc>
            </w:tr>
            <w:tr w:rsidR="00917DC6" w14:paraId="32A29435" w14:textId="77777777" w:rsidTr="009E343E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9BA5F7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>Промежуточное сито (промежуточные сита)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3AECFE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>От 30 до 70 включительно</w:t>
                  </w:r>
                </w:p>
              </w:tc>
            </w:tr>
            <w:tr w:rsidR="00917DC6" w14:paraId="16C941B5" w14:textId="77777777" w:rsidTr="009E343E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1C771E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>Нижнее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286C7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>От 95 до 100</w:t>
                  </w:r>
                </w:p>
              </w:tc>
            </w:tr>
            <w:tr w:rsidR="00917DC6" w14:paraId="455E6C2A" w14:textId="77777777" w:rsidTr="009E343E">
              <w:tc>
                <w:tcPr>
                  <w:tcW w:w="73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A862F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>Примечание</w:t>
                  </w:r>
                </w:p>
                <w:p w14:paraId="5D2A9336" w14:textId="77777777" w:rsidR="00917DC6" w:rsidRDefault="00917DC6" w:rsidP="009E343E">
                  <w:pPr>
                    <w:widowControl w:val="0"/>
                    <w:ind w:firstLine="567"/>
                    <w:jc w:val="both"/>
                  </w:pPr>
                  <w:r>
                    <w:t xml:space="preserve">* Номинальные размеры отверстий сит ряда </w:t>
                  </w:r>
                  <w:r>
                    <w:rPr>
                      <w:lang w:val="en-US"/>
                    </w:rPr>
                    <w:t>R</w:t>
                  </w:r>
                  <w:r>
                    <w:t>40/3 по ГОСТ ИСО3310-1, мкм 710, 600, 355, 212,125</w:t>
                  </w:r>
                </w:p>
              </w:tc>
            </w:tr>
          </w:tbl>
          <w:p w14:paraId="5268502A" w14:textId="77777777" w:rsidR="00917DC6" w:rsidRDefault="00917DC6" w:rsidP="009E343E">
            <w:pPr>
              <w:widowControl w:val="0"/>
              <w:ind w:firstLine="567"/>
              <w:jc w:val="both"/>
            </w:pPr>
          </w:p>
          <w:p w14:paraId="06D82AFC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Коэффициент преломления света у стекла, из которого произведены МСШ, должен быть не менее 1,5;</w:t>
            </w:r>
          </w:p>
          <w:p w14:paraId="2DF5C337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дефектных МСШ не должно превышать 20%;</w:t>
            </w:r>
          </w:p>
          <w:p w14:paraId="484EDB43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Содержание инородных частиц в МСШ не должно превышать 3%;</w:t>
            </w:r>
          </w:p>
          <w:p w14:paraId="143E81B8" w14:textId="77777777" w:rsidR="00917DC6" w:rsidRDefault="00917DC6" w:rsidP="009E343E">
            <w:pPr>
              <w:widowControl w:val="0"/>
              <w:ind w:firstLine="567"/>
              <w:jc w:val="both"/>
            </w:pPr>
            <w:r>
              <w:t>МСШ должны быть стойкими к воздействию воды, растворов соляной кислоты, хлорида натрия и гидроокиси натрия. На поверхности МСШ после воздействия воды, растворов соляной кислоты, хлорида натрия и гидроокиси натрия не должно быть видимых изменений по сравнению с контрольным образцом.</w:t>
            </w:r>
          </w:p>
        </w:tc>
      </w:tr>
    </w:tbl>
    <w:p w14:paraId="3C9430C8" w14:textId="77777777" w:rsidR="00917DC6" w:rsidRPr="008B2F13" w:rsidRDefault="00917DC6" w:rsidP="00917DC6">
      <w:pPr>
        <w:pStyle w:val="aa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2032D6" w14:textId="77777777" w:rsidR="00917DC6" w:rsidRDefault="00917DC6" w:rsidP="00917DC6">
      <w:pPr>
        <w:pStyle w:val="aa"/>
        <w:numPr>
          <w:ilvl w:val="0"/>
          <w:numId w:val="18"/>
        </w:numPr>
        <w:suppressAutoHyphens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Качество выполняемых работ</w:t>
      </w:r>
    </w:p>
    <w:p w14:paraId="1A4B0ED7" w14:textId="77777777" w:rsidR="00917DC6" w:rsidRDefault="00917DC6" w:rsidP="00917DC6">
      <w:pPr>
        <w:pStyle w:val="aa"/>
        <w:ind w:left="1277"/>
        <w:jc w:val="center"/>
        <w:rPr>
          <w:rFonts w:ascii="Times New Roman" w:hAnsi="Times New Roman"/>
          <w:sz w:val="24"/>
          <w:szCs w:val="24"/>
        </w:rPr>
      </w:pPr>
    </w:p>
    <w:p w14:paraId="4C851271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Подрядчик обеспечивает входной, операционный и приемочный контроль на объекте производства работ.</w:t>
      </w:r>
    </w:p>
    <w:p w14:paraId="282145B4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Объем и параметры входного, операционного и приемочного контроля должны быть отражены в схемах операционного контроля, разработанные Подрядчиком в составе ППР и соответствовать требованиям НД, настоящего технического задания, «Регламента оценки качества и приемки дорожных работ».</w:t>
      </w:r>
    </w:p>
    <w:p w14:paraId="1F7BDD43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lastRenderedPageBreak/>
        <w:t>Все лабораторные испытания проводятся стандартными методами. При оценке качества работ используются визуальный, регистрационный и измерительный методы.</w:t>
      </w:r>
    </w:p>
    <w:p w14:paraId="6DE42921" w14:textId="77777777" w:rsidR="00917DC6" w:rsidRDefault="00917DC6" w:rsidP="00917DC6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Оценка качества работ проводится совместно представителями Подрядчика и Заказчика (кураторами) в период инспекционного проезда с составлением актов на скрытые работы и ответственных конструкций. </w:t>
      </w:r>
      <w:r w:rsidRPr="00580FEF">
        <w:rPr>
          <w:color w:val="000000" w:themeColor="text1"/>
        </w:rPr>
        <w:t>Формы актов регламентируется приказом Минстроя РФ от 16.05.2023 N 344/</w:t>
      </w:r>
      <w:proofErr w:type="spellStart"/>
      <w:r w:rsidRPr="00580FEF">
        <w:rPr>
          <w:color w:val="000000" w:themeColor="text1"/>
        </w:rPr>
        <w:t>пр</w:t>
      </w:r>
      <w:proofErr w:type="spellEnd"/>
      <w:r w:rsidRPr="00580FEF">
        <w:rPr>
          <w:color w:val="000000" w:themeColor="text1"/>
        </w:rPr>
        <w:t xml:space="preserve"> «Об утверждении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строительства». </w:t>
      </w:r>
    </w:p>
    <w:p w14:paraId="650AD65D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В период производства работ Подрядчик оформляет:</w:t>
      </w:r>
    </w:p>
    <w:p w14:paraId="6BCEA5E5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акты на скрытые работы;</w:t>
      </w:r>
    </w:p>
    <w:p w14:paraId="71BF228C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акты ответственных конструкций.</w:t>
      </w:r>
    </w:p>
    <w:p w14:paraId="4C9D457A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Перечень Актов на скрытые работы и ответственных конструкций, и приложения к ним уточняются Заказчиком в период производства работ.</w:t>
      </w:r>
    </w:p>
    <w:p w14:paraId="487F3375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Лаборатория Подрядчика должна иметь Заключение о состоянии измерений в лаборатории или быть аккредитована, на весь комплекс лабораторных испытаний, необходимых для оценки качества используемых материалов и выпускаемой (применяемой) продукции. При необходимости заключается договор с иной лабораторией на выполнение тех видов работ, которые исполнитель не может выполнить собственными силами. Лабораторные испытания проводятся стандартными методами, изложенными в нормативно-технической литературе. Все необходимые Заказчику документы по лаборатории предоставляются до начала производства работ.</w:t>
      </w:r>
    </w:p>
    <w:p w14:paraId="52E5FD0C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При операционном (приемочном) контроле Подрядчиком контролируется ширина, поперечные уклоны после фрезерования.</w:t>
      </w:r>
    </w:p>
    <w:p w14:paraId="5C29A4A0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съемкой. Отфрезерованное покрытие должно иметь поперечные уклоны 20 ‰ с отклонениями от заданной величины ± 5 %. Учитывая движение транспортных средств, не допускается оставлять отфрезерованное покрытие </w:t>
      </w:r>
      <w:r>
        <w:rPr>
          <w:b/>
          <w:bCs/>
          <w:color w:val="000000" w:themeColor="text1"/>
        </w:rPr>
        <w:t>на срок более чем 3 дня.</w:t>
      </w:r>
      <w:r>
        <w:rPr>
          <w:color w:val="000000" w:themeColor="text1"/>
        </w:rPr>
        <w:t xml:space="preserve"> </w:t>
      </w:r>
    </w:p>
    <w:p w14:paraId="449D8436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Приемку слоя из асфальтобетонной смеси для ликвидации деформаций и повреждений осуществляют по следующим показателям: </w:t>
      </w:r>
    </w:p>
    <w:p w14:paraId="69E5EFA5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35277997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- толщина; </w:t>
      </w:r>
    </w:p>
    <w:p w14:paraId="467057DE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ширина;</w:t>
      </w:r>
    </w:p>
    <w:p w14:paraId="5EE7BA76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7AE92066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м).</w:t>
      </w:r>
    </w:p>
    <w:p w14:paraId="5C8CD998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Сцепление должно быть обеспечено. </w:t>
      </w:r>
    </w:p>
    <w:p w14:paraId="228495D4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5374B849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Поперечный уклон должен соответствовать ГОСТ Р 59120-2021. </w:t>
      </w:r>
    </w:p>
    <w:p w14:paraId="3FCEB34B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соответствовать требованиям ГОСТ Р 59120-2021.</w:t>
      </w:r>
    </w:p>
    <w:p w14:paraId="77C117DD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При устройстве слоя износа покрытия из ЩМА 16 Подрядчик проводит замеры геометрических параметров, фактических уклонов, ровности и толщины устраиваемого слоя. Подрядчик контролирует качество уплотнения.</w:t>
      </w:r>
    </w:p>
    <w:p w14:paraId="45BD6E66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Приемку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осуществляют по следующим показателям:</w:t>
      </w:r>
    </w:p>
    <w:p w14:paraId="0F41154D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4EDAE112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толщина;</w:t>
      </w:r>
    </w:p>
    <w:p w14:paraId="3DF94EEC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ширина;</w:t>
      </w:r>
    </w:p>
    <w:p w14:paraId="20559658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0E7562F2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м);</w:t>
      </w:r>
    </w:p>
    <w:p w14:paraId="4861A180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- коэффициент сцепления.</w:t>
      </w:r>
    </w:p>
    <w:p w14:paraId="647D7F31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Сцепление между верхним и нижележащим асфальтобетонным слоем должно быть обеспечено.</w:t>
      </w:r>
    </w:p>
    <w:p w14:paraId="3D8576E2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Для приемки и оценки соответствия качества слоя отбирают керны (вырубки) из устроенного слоя асфальтобетона не ранее чем через одни сутки после его уплотнения. Не </w:t>
      </w:r>
      <w:r>
        <w:rPr>
          <w:color w:val="000000" w:themeColor="text1"/>
        </w:rPr>
        <w:lastRenderedPageBreak/>
        <w:t>рекомендуется отбирать вырубки (керны) для приемки слоя по прошествии более 14 суток с момента открытия движения по участку в связи с возможным изменением параметров слоя (толщина, плотность, содержание воздушных пустот) от воздействия автотранспорта.</w:t>
      </w:r>
    </w:p>
    <w:p w14:paraId="442E8E26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49101DAC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Места отбора выбирают не ближе 1 м от кромки слоя и 2 м от </w:t>
      </w:r>
      <w:proofErr w:type="spellStart"/>
      <w:r>
        <w:rPr>
          <w:color w:val="000000" w:themeColor="text1"/>
        </w:rPr>
        <w:t>межсменных</w:t>
      </w:r>
      <w:proofErr w:type="spellEnd"/>
      <w:r>
        <w:rPr>
          <w:color w:val="000000" w:themeColor="text1"/>
        </w:rPr>
        <w:t xml:space="preserve"> (холодных) поперечных стыков. </w:t>
      </w:r>
    </w:p>
    <w:p w14:paraId="0A4F2F79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Качество уплотнения определяют по содержанию воздушных пустот в кернах (вырубках). </w:t>
      </w:r>
    </w:p>
    <w:p w14:paraId="1ADCDC39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Толщина слоя износа покрытия должна быть 5 см. по автомобильной дороге </w:t>
      </w:r>
      <w:r w:rsidRPr="00D27EA4">
        <w:t>00 ОП МЗ 000-219 Новоалександровка – Воскресенка – Анновка км0+000-км23+920</w:t>
      </w:r>
      <w:r>
        <w:t>.</w:t>
      </w:r>
    </w:p>
    <w:p w14:paraId="25F93114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Допустимые отклонения по толщине слоя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относительно проектных значений должны соответствовать требованиям ГОСТ Р 58406.1-2020.</w:t>
      </w:r>
    </w:p>
    <w:p w14:paraId="63DC92D9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По ширине отклонение от нормативного значения должно соответствовать требованиям ГОСТ Р 59120-2021.</w:t>
      </w:r>
    </w:p>
    <w:p w14:paraId="1FFA6CB8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Поперечный уклон должен соответствовать ГОСТ Р 59120-2021. Отклонение поперечных уклонов должно соответствовать требованиям ГОСТ Р 59120-2021.</w:t>
      </w:r>
    </w:p>
    <w:p w14:paraId="6529992C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должно соответствовать требованиям ГОСТ Р 59120-2021.</w:t>
      </w:r>
    </w:p>
    <w:p w14:paraId="07E60E05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Коэффициент сцепления колеса автомобиля с покрытием должен соответствовать требованиям ГОСТ 59120-2021 и быть не ниже 0,35.</w:t>
      </w:r>
    </w:p>
    <w:p w14:paraId="1FB491E9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 xml:space="preserve">Асфальтобетонные смеси транспортируют к месту укладки автомобилями-самосвалами, сопровождая каждый из них транспортной документацией. Кузова автомобилей-самосвалов должны быть чистыми и не иметь существенных дефектов внутренней поверхности. Рекомендуется обработка кузовов </w:t>
      </w:r>
      <w:proofErr w:type="spellStart"/>
      <w:r>
        <w:rPr>
          <w:color w:val="000000" w:themeColor="text1"/>
        </w:rPr>
        <w:t>антиадгезионным</w:t>
      </w:r>
      <w:proofErr w:type="spellEnd"/>
      <w:r>
        <w:rPr>
          <w:color w:val="000000" w:themeColor="text1"/>
        </w:rPr>
        <w:t xml:space="preserve"> средством, не оказывающим негативное влияние на асфальтобетонную смесь.</w:t>
      </w:r>
    </w:p>
    <w:p w14:paraId="6D4E650B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Толщина слоя, в период производства работ, контролируется непосредственно за укладчиком металлическим промерником. Подрядчик проводит замеры через 20 м в трех точках на поперечнике. Толщина неуплотненного слоя определяется по акту пробного уплотнения. Результаты заносятся в общий журнал производства работ.</w:t>
      </w:r>
    </w:p>
    <w:p w14:paraId="7387492F" w14:textId="77777777" w:rsidR="00917DC6" w:rsidRDefault="00917DC6" w:rsidP="00917DC6">
      <w:pPr>
        <w:ind w:firstLine="851"/>
        <w:jc w:val="both"/>
      </w:pPr>
      <w:r>
        <w:t xml:space="preserve">- Геометрические параметры, толщина, фотометрические характеристики (светоотражение, </w:t>
      </w:r>
      <w:proofErr w:type="spellStart"/>
      <w:r>
        <w:t>световозвращение</w:t>
      </w:r>
      <w:proofErr w:type="spellEnd"/>
      <w:r>
        <w:t>) горизонтальной дорожной разметки должны соответствовать требованиям ГОСТ Р 51256-2018 (или ГОСТ 32953-2014), правильность нанесения в плане на покрытие дорожной разметки должна соответствовать ГОСТ Р 52289-2019.</w:t>
      </w:r>
    </w:p>
    <w:p w14:paraId="280F8963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</w:t>
      </w:r>
    </w:p>
    <w:p w14:paraId="7716516F" w14:textId="77777777" w:rsidR="00917DC6" w:rsidRDefault="00917DC6" w:rsidP="00917DC6">
      <w:pPr>
        <w:ind w:firstLine="851"/>
        <w:jc w:val="both"/>
      </w:pPr>
      <w:r>
        <w:rPr>
          <w:color w:val="000000" w:themeColor="text1"/>
        </w:rPr>
        <w:t>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358DCB9F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1BC96B08" w14:textId="77777777" w:rsidR="00F36B27" w:rsidRDefault="00F36B27" w:rsidP="00F36B27">
      <w:pPr>
        <w:pStyle w:val="6"/>
        <w:numPr>
          <w:ilvl w:val="0"/>
          <w:numId w:val="18"/>
        </w:numPr>
        <w:tabs>
          <w:tab w:val="clear" w:pos="0"/>
        </w:tabs>
        <w:ind w:left="720" w:hanging="360"/>
        <w:rPr>
          <w:rFonts w:ascii="Times New Roman" w:hAnsi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  <w:u w:val="none"/>
        </w:rPr>
        <w:t>Приемка выполненных работ.</w:t>
      </w:r>
    </w:p>
    <w:p w14:paraId="191BC456" w14:textId="77777777" w:rsidR="00F36B27" w:rsidRPr="00114366" w:rsidRDefault="00F36B27" w:rsidP="00F36B27">
      <w:pPr>
        <w:ind w:left="1277"/>
      </w:pPr>
    </w:p>
    <w:p w14:paraId="5947D415" w14:textId="77777777" w:rsidR="00F36B27" w:rsidRDefault="00F36B27" w:rsidP="00F36B27">
      <w:pPr>
        <w:pStyle w:val="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Приемка выполненных работ осуществляется Заказчиком совместно с Подрядчиком. В ходе приемки выполненных работ проверяется соответствие видов работ и их объем Контракту, а также качество выполненных работ на соответствие требований действующей нормативной документации. Помимо визуального осмотра проводятся необходимые замеры (по необходимости), отбор проб материалов и готовой продукции с целью подтверждения выполненных объемов с надлежащим качеством (по необходимости).</w:t>
      </w:r>
    </w:p>
    <w:p w14:paraId="33A0165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Законченные Объекты принимаются в эксплуатацию приемочной комиссией. Эксплуатация Объектов, не принятых приемочной комиссией, не допускается.</w:t>
      </w:r>
    </w:p>
    <w:p w14:paraId="1F8643A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обязаны также проверить соответствие вводимых в действие мощностей и фактической стоимости Объекта.</w:t>
      </w:r>
    </w:p>
    <w:p w14:paraId="7CDF1A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Рабочая комиссия по результатам работы определяет степень готовности Объекта к эксплуатации и к предъявлению его приемочной комиссии, а также возможность его использования для пропуска транзитного транспорта.</w:t>
      </w:r>
    </w:p>
    <w:p w14:paraId="160A00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Сроки работы комиссий определяются в распоряжении об их проведении.</w:t>
      </w:r>
    </w:p>
    <w:p w14:paraId="18B06CA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эксплуатацию.</w:t>
      </w:r>
    </w:p>
    <w:p w14:paraId="4345278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Проект акта приемочной и рабочей комиссий подготавливает Заказчик совместно с Подрядчиком, если иное не предусмотрено Контрактом на дорожные работы.</w:t>
      </w:r>
    </w:p>
    <w:p w14:paraId="4F0A05E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Объекты должны принимать в эксплуатацию в период, благоприятный для визуального обследования, проведения измерений, отбора проб и образцов для оценки качества примененных материалов, конструкций и выполненных работ. </w:t>
      </w:r>
    </w:p>
    <w:p w14:paraId="4E90B6D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Не допускается приемка в эксплуатацию Объектов, выполненных с отступлениями от действующей нормативной документации и Регламента оценки качества и приемки дорожных работ.</w:t>
      </w:r>
    </w:p>
    <w:p w14:paraId="20C46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Порядок работы комиссий </w:t>
      </w:r>
    </w:p>
    <w:p w14:paraId="29D48E1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Рабочие комиссии назначаются распоряжением (приказом) Заказчика не позднее</w:t>
      </w:r>
      <w:r>
        <w:rPr>
          <w:color w:val="000000" w:themeColor="text1"/>
        </w:rPr>
        <w:br/>
        <w:t>чем в 10-дневный срок после получения письменного извещения Подрядчика о готовности Объекта к сдаче. Порядок и продолжительность работы рабочих комиссий определяется Заказчиком по согласованию с Подрядчиком с учетом требований настоящего Регламента.</w:t>
      </w:r>
    </w:p>
    <w:p w14:paraId="5A5B3C9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рабочих комиссий включаются представители:</w:t>
      </w:r>
    </w:p>
    <w:p w14:paraId="7930C7A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 (председатель комиссии);</w:t>
      </w:r>
    </w:p>
    <w:p w14:paraId="5F67EDC4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311956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3419B9E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9FDE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организации, осуществляющей строительный контроль (при его осуществлении независимыми организациями).</w:t>
      </w:r>
    </w:p>
    <w:p w14:paraId="7CB839F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решению Заказчика в состав рабочей комиссии могут включаться также представители других организаций и органов государственного надзора.</w:t>
      </w:r>
    </w:p>
    <w:p w14:paraId="429530D1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 начала работы рабочих комиссий Заказчик организует выполнение оценки основных транспортно-эксплуатационных характеристик сдаваемого Объекта.</w:t>
      </w:r>
    </w:p>
    <w:p w14:paraId="707EAB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рабочие комиссии проверяют:</w:t>
      </w:r>
    </w:p>
    <w:p w14:paraId="468BE47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документации по Объекту;</w:t>
      </w:r>
    </w:p>
    <w:p w14:paraId="7FC83EB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01B912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</w:t>
      </w:r>
    </w:p>
    <w:p w14:paraId="7C9C83D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приемочных комиссий включаются представители:</w:t>
      </w:r>
    </w:p>
    <w:p w14:paraId="1B7BE1C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Заказчика;</w:t>
      </w:r>
    </w:p>
    <w:p w14:paraId="7A9121CC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2CCA8A2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71226A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06857F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 (при его осуществлении независимыми организациями).</w:t>
      </w:r>
    </w:p>
    <w:p w14:paraId="4E03BE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14:paraId="00A0D2B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приемочные комиссии проверяют:</w:t>
      </w:r>
    </w:p>
    <w:p w14:paraId="34BFDC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к приемке документации;</w:t>
      </w:r>
    </w:p>
    <w:p w14:paraId="3F69629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8F93DD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После ознакомления с предоставленной документацией приемочная комиссия проверяет устранение несоответствий, выявленных рабочими комиссиями.</w:t>
      </w:r>
    </w:p>
    <w:p w14:paraId="1CC591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имеют право:</w:t>
      </w:r>
    </w:p>
    <w:p w14:paraId="626CEB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во время работы комиссии создавать из ее членов и привлеченных специалистов-экспертов специализированные подкомиссии (группы) по проверке качества выполненных работ по конструктивным элементам, отдельным сооружениям;</w:t>
      </w:r>
    </w:p>
    <w:p w14:paraId="07A64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проверять соответствие выполненных работ актам на скрытые работы (ответственные конструкции);</w:t>
      </w:r>
    </w:p>
    <w:p w14:paraId="108F17E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производить, при необходимости, дополнительные испытания строительных материалов, изделий и контрольных образцов.</w:t>
      </w:r>
    </w:p>
    <w:p w14:paraId="5C93A6F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Оформление результатов приемки в эксплуатацию: </w:t>
      </w:r>
      <w:r>
        <w:t>р</w:t>
      </w:r>
      <w:r>
        <w:rPr>
          <w:color w:val="000000" w:themeColor="text1"/>
        </w:rPr>
        <w:t>ешение рабочей и приемочной комиссий необходимо оформлять соответствующими актами.</w:t>
      </w:r>
    </w:p>
    <w:p w14:paraId="2779539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Заключение рабочей комиссии о готовности законченного Объекта для предъявления приемочной комиссии оформляется актом. </w:t>
      </w:r>
    </w:p>
    <w:p w14:paraId="74884C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Подрядчик предоставляет рабочей комиссии следующую документацию:</w:t>
      </w:r>
    </w:p>
    <w:p w14:paraId="2BF16E1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список организаций, участвовавших в производстве дорожно-строительных и других видов работ, с указанием выполненных ими работ и фамилий инженерно-технических работников, непосредственно ответственных за их выполнение;</w:t>
      </w:r>
    </w:p>
    <w:p w14:paraId="681A71C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комплект исполнительной документации на предъявляемый к приемке Объект с подписями о соответствии выполненных работ проектной документации тех лиц, которые ответственны за производство работ;</w:t>
      </w:r>
    </w:p>
    <w:p w14:paraId="598CBD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копии документов, удостоверяющих качество материалов, примененных при производстве работ по Объекту;</w:t>
      </w:r>
    </w:p>
    <w:p w14:paraId="075A7D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промежуточной приемки скрытых работ и акты приемки ответственных конструкций;</w:t>
      </w:r>
    </w:p>
    <w:p w14:paraId="357E0C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индивидуальных испытаний смонтированного оборудования, электроснабжения, дренажных устройств, средств связи и т.д.;</w:t>
      </w:r>
    </w:p>
    <w:p w14:paraId="3FA65A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производства работ и другая необходимая исполнительная документация;</w:t>
      </w:r>
    </w:p>
    <w:p w14:paraId="6BF1F6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авторского надзора проектной организации, материалы обследований и проверок в процессе строительства органами государственного надзора;</w:t>
      </w:r>
    </w:p>
    <w:p w14:paraId="3C7E90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гарантийный паспорт Объекта;</w:t>
      </w:r>
    </w:p>
    <w:p w14:paraId="5E8D15F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 другую документацию, оформляемую Подрядчиком, наличие которой позволяет получить более подробную информацию о качестве работ и сдаваемом Объекте в целом. </w:t>
      </w:r>
    </w:p>
    <w:p w14:paraId="6591BA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случае обнаружения несоответствий рабочая комиссия составляет акт. После устранения несоответствий рабочая комиссия в том же составе производит повторную приемку.</w:t>
      </w:r>
    </w:p>
    <w:p w14:paraId="22AE375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Приемка Объекта в эксплуатацию оформляется актом приемочной комиссии, который подписывается всеми членами приемочной комиссии и утверждается Заказчиком.</w:t>
      </w:r>
    </w:p>
    <w:p w14:paraId="108E047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Акт приемочной комиссии составляется в пяти экземплярах.</w:t>
      </w:r>
    </w:p>
    <w:p w14:paraId="334CEB8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Вся документация по приемке Объекта в эксплуатацию хранится у Заказчика. Срок хранения - на постоянной основе.</w:t>
      </w:r>
    </w:p>
    <w:p w14:paraId="28F414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Перечень документов, прилагаемых к акту приемки в эксплуатацию законченного строительством, реконструкцией, капитальным ремонтом, ремонтом объекта, регламентируется </w:t>
      </w:r>
      <w:hyperlink r:id="rId8" w:anchor="/document/71033316/entry/0" w:history="1">
        <w:r>
          <w:rPr>
            <w:color w:val="000000" w:themeColor="text1"/>
          </w:rPr>
          <w:t>ГОСТ</w:t>
        </w:r>
      </w:hyperlink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32755-2014, Распоряжением Минтранса от 01.10.2002 № ИС 834-р, Распоряжением Росавтодора от 08.02.2005 № ОБ-29-р.</w:t>
      </w:r>
    </w:p>
    <w:p w14:paraId="36D47AA1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Подрядчик выдает Заказчику Гарантийный паспорт (приложение к акту приемочной комиссии) и принимает на себя обязательства устранять за счет собственных средств и собственными силами дефекты в порядке и сроки, предусмотренные условиями Контракта на дорожные работы и в строгом соответствии с действующими НД, определяющими требования к параметрам и свойствам безопасной эксплуатации Объекта, утвержденным в Управлении регламентом мониторинга объектов, находящихся на гарантийном обслуживании. Заказчик согласно заключенному контракту на содержание действующей сети автомобильной дороги, актом передает Объект эксплуатирующей организации.</w:t>
      </w:r>
    </w:p>
    <w:p w14:paraId="10714FDA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Если приемочная комиссия принимает решение о невозможности приемки Объекта в эксплуатацию, то вместо акта приемки составляется мотивированное заключение с обоснованиями, имеющими ссылки на действующие законодательные и нормативные акты, которое подписывается всеми членами приемочной комиссии, с рекомендуемыми мерами и сроками по обеспечению ввода Объекта. В заключении указываются конкретные организации, по вине которых Объект не принят в эксплуатацию. Подрядчику начисляются штрафные санкции в установленном порядке за срыв ввода в эксплуатацию Объекта.</w:t>
      </w:r>
    </w:p>
    <w:p w14:paraId="66111E1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Допускается особое мнение членов приемочной комиссии, по которому дается заключение председателя приемочной комиссии.</w:t>
      </w:r>
    </w:p>
    <w:p w14:paraId="39BCEF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 моменту ввода в эксплуатацию объекта Подрядчик оформляет гарантийный паспорт, в соответствии с которым берет на себя обязательства устранять дефекты, возникшие в течение гарантийного срока. Гарантийный срок начинается с момента подписания акта сдачи-приемки исполнения обязательств по Контракту.</w:t>
      </w:r>
    </w:p>
    <w:p w14:paraId="204412C6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Подрядчик передает Заказчику за 5 (пять) календарных дней до начала приемки законченного Объекта документы, необходимые для сдачи Объекта в эксплуатацию, с письменным подтверждением соответствия переданной документации фактически выполненным работам.</w:t>
      </w:r>
    </w:p>
    <w:p w14:paraId="6E90F59E" w14:textId="77777777" w:rsidR="00F36B27" w:rsidRDefault="00F36B27" w:rsidP="00F36B27">
      <w:pPr>
        <w:widowControl w:val="0"/>
        <w:ind w:firstLine="851"/>
        <w:jc w:val="both"/>
      </w:pPr>
      <w:r>
        <w:rPr>
          <w:color w:val="000000" w:themeColor="text1"/>
        </w:rPr>
        <w:lastRenderedPageBreak/>
        <w:t>К итоговому документу о приемке, должны быть приложены подписанные Сторонами последние Акты о приёмке выполненных работ (по форме КС-2), Справки о стоимости выполненных работ и затрат (по форме КС-3),</w:t>
      </w:r>
      <w:r>
        <w:t xml:space="preserve"> Журнал учета выполненных работ по форме</w:t>
      </w:r>
      <w:r>
        <w:br/>
        <w:t>КС-6а.</w:t>
      </w:r>
      <w:r>
        <w:rPr>
          <w:color w:val="000000" w:themeColor="text1"/>
        </w:rPr>
        <w:t xml:space="preserve"> </w:t>
      </w:r>
    </w:p>
    <w:p w14:paraId="4A2B975F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Датой приемки выполненной работы считается дата размещения в единой информационной системе соответствующего документа о приемке, подписанного Заказчиком.</w:t>
      </w:r>
    </w:p>
    <w:p w14:paraId="055B03C9" w14:textId="77777777" w:rsidR="00F36B27" w:rsidRDefault="00F36B27" w:rsidP="00F36B27">
      <w:pPr>
        <w:tabs>
          <w:tab w:val="left" w:pos="720"/>
        </w:tabs>
        <w:ind w:firstLine="851"/>
        <w:jc w:val="both"/>
        <w:rPr>
          <w:color w:val="000000" w:themeColor="text1"/>
        </w:rPr>
      </w:pPr>
    </w:p>
    <w:p w14:paraId="0FACFB8E" w14:textId="77777777" w:rsidR="00F36B27" w:rsidRPr="00114366" w:rsidRDefault="00F36B27" w:rsidP="00F36B27">
      <w:pPr>
        <w:pStyle w:val="a8"/>
        <w:numPr>
          <w:ilvl w:val="0"/>
          <w:numId w:val="18"/>
        </w:numPr>
        <w:tabs>
          <w:tab w:val="left" w:pos="720"/>
        </w:tabs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Обязательные требования по предоставлению информации</w:t>
      </w:r>
    </w:p>
    <w:p w14:paraId="7A3B3FA3" w14:textId="77777777" w:rsidR="00F36B27" w:rsidRPr="00114366" w:rsidRDefault="00F36B27" w:rsidP="00F36B27">
      <w:pPr>
        <w:tabs>
          <w:tab w:val="left" w:pos="720"/>
        </w:tabs>
        <w:ind w:left="1277"/>
        <w:jc w:val="center"/>
      </w:pPr>
    </w:p>
    <w:p w14:paraId="4E05543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Подрядчику необходимо:</w:t>
      </w:r>
    </w:p>
    <w:p w14:paraId="3D7D8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Еженедельно предоставлять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Заказчику информацию о производстве работ, выполняемых физических объемах со стоимостью работ, соответствие графику производства работ.</w:t>
      </w:r>
    </w:p>
    <w:p w14:paraId="1341880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Ежемесячно представлять Заказчику отчет об ожидаемом выполнение работ на следующий месяц (в текстовом виде и по электронной почте, объем со стоимостью работ).</w:t>
      </w:r>
    </w:p>
    <w:p w14:paraId="540D33D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 При вводе объекта в эксплуатацию исполнитель предоставляет заказчику фотографии объекта до момента начала работ, в период производства работ, после завершения работ на объекте в количестве не менее 10 штук. </w:t>
      </w:r>
    </w:p>
    <w:p w14:paraId="19898B4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Комплект фотографий («до», «во время работ», «после») должен быть сделан с одной точки, желательно с привязкой к километровому знаку и размещен на файлообменнике.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4CB0FF07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Формат фотоматериала 30х40 см; 300 </w:t>
      </w:r>
      <w:proofErr w:type="spellStart"/>
      <w:r>
        <w:rPr>
          <w:color w:val="000000" w:themeColor="text1"/>
        </w:rPr>
        <w:t>dpi</w:t>
      </w:r>
      <w:proofErr w:type="spellEnd"/>
      <w:r>
        <w:rPr>
          <w:color w:val="000000" w:themeColor="text1"/>
        </w:rPr>
        <w:t xml:space="preserve">; цветное пространство </w:t>
      </w:r>
      <w:proofErr w:type="spellStart"/>
      <w:r>
        <w:rPr>
          <w:color w:val="000000" w:themeColor="text1"/>
        </w:rPr>
        <w:t>sRGB</w:t>
      </w:r>
      <w:proofErr w:type="spellEnd"/>
      <w:r>
        <w:rPr>
          <w:color w:val="000000" w:themeColor="text1"/>
        </w:rPr>
        <w:t xml:space="preserve">; формат: </w:t>
      </w:r>
      <w:proofErr w:type="spellStart"/>
      <w:r>
        <w:rPr>
          <w:color w:val="000000" w:themeColor="text1"/>
        </w:rPr>
        <w:t>jpeg</w:t>
      </w:r>
      <w:proofErr w:type="spellEnd"/>
      <w:r>
        <w:rPr>
          <w:color w:val="000000" w:themeColor="text1"/>
        </w:rPr>
        <w:t xml:space="preserve"> (+RAW).</w:t>
      </w:r>
    </w:p>
    <w:p w14:paraId="3D34A06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Исполнительная документация (акты ответственных конструкций, акты на скрытые работы, а также все приложения к ним, содержащие подписи уполномоченных лиц дополнительно должны быть оформлены в электронном виде в формате .</w:t>
      </w:r>
      <w:proofErr w:type="spellStart"/>
      <w:r>
        <w:rPr>
          <w:color w:val="000000" w:themeColor="text1"/>
        </w:rPr>
        <w:t>pdf</w:t>
      </w:r>
      <w:proofErr w:type="spellEnd"/>
      <w:r>
        <w:rPr>
          <w:color w:val="000000" w:themeColor="text1"/>
        </w:rPr>
        <w:t xml:space="preserve"> и переданы Заказчику.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26F9BE92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ab/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 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5610C140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3C81E55A" w14:textId="77777777" w:rsidR="00F36B27" w:rsidRDefault="00F36B27" w:rsidP="00F36B27">
      <w:pPr>
        <w:ind w:firstLine="567"/>
        <w:jc w:val="both"/>
        <w:rPr>
          <w:color w:val="000000" w:themeColor="text1"/>
        </w:rPr>
      </w:pPr>
      <w:bookmarkStart w:id="2" w:name="_Hlk145499470"/>
      <w:bookmarkEnd w:id="2"/>
    </w:p>
    <w:p w14:paraId="5E487E3E" w14:textId="77777777" w:rsidR="00F36B27" w:rsidRDefault="00F36B27" w:rsidP="00F36B27">
      <w:pPr>
        <w:ind w:firstLine="567"/>
        <w:jc w:val="both"/>
        <w:rPr>
          <w:color w:val="000000" w:themeColor="text1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F36B27" w14:paraId="606F1022" w14:textId="77777777" w:rsidTr="002F1298">
        <w:tc>
          <w:tcPr>
            <w:tcW w:w="5244" w:type="dxa"/>
          </w:tcPr>
          <w:p w14:paraId="1E1FF47B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14:paraId="4AF2D1FF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</w:tr>
      <w:tr w:rsidR="00F36B27" w14:paraId="47278179" w14:textId="77777777" w:rsidTr="002F1298">
        <w:tc>
          <w:tcPr>
            <w:tcW w:w="5244" w:type="dxa"/>
          </w:tcPr>
          <w:p w14:paraId="1FCAC2CB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09FA270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</w:tbl>
    <w:p w14:paraId="519ED02E" w14:textId="77777777" w:rsidR="00F36B27" w:rsidRDefault="00F36B27" w:rsidP="00F36B27">
      <w:pPr>
        <w:sectPr w:rsidR="00F36B27" w:rsidSect="00F069EF">
          <w:footerReference w:type="default" r:id="rId9"/>
          <w:pgSz w:w="11906" w:h="16838"/>
          <w:pgMar w:top="567" w:right="567" w:bottom="567" w:left="1134" w:header="283" w:footer="283" w:gutter="0"/>
          <w:cols w:space="720"/>
          <w:formProt w:val="0"/>
          <w:docGrid w:linePitch="326"/>
        </w:sectPr>
      </w:pPr>
    </w:p>
    <w:p w14:paraId="54A54AA7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lastRenderedPageBreak/>
        <w:t xml:space="preserve">Приложение №1 к техническому заданию выполнение работ </w:t>
      </w:r>
    </w:p>
    <w:p w14:paraId="642DCF9E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t xml:space="preserve"> </w:t>
      </w:r>
    </w:p>
    <w:p w14:paraId="4C82D044" w14:textId="77777777" w:rsidR="00F36B27" w:rsidRDefault="00F36B27" w:rsidP="00F36B27">
      <w:pPr>
        <w:tabs>
          <w:tab w:val="left" w:pos="7260"/>
        </w:tabs>
        <w:ind w:left="5940"/>
        <w:jc w:val="right"/>
        <w:rPr>
          <w:i/>
          <w:color w:val="000000" w:themeColor="text1"/>
        </w:rPr>
      </w:pPr>
    </w:p>
    <w:p w14:paraId="517CA1CF" w14:textId="77777777" w:rsidR="00F36B27" w:rsidRDefault="00F36B27" w:rsidP="00F36B27">
      <w:pPr>
        <w:jc w:val="center"/>
        <w:rPr>
          <w:color w:val="000000" w:themeColor="text1"/>
        </w:rPr>
      </w:pPr>
    </w:p>
    <w:p w14:paraId="35586BA0" w14:textId="77777777" w:rsidR="00F36B27" w:rsidRDefault="00F36B27" w:rsidP="00F36B27">
      <w:pPr>
        <w:rPr>
          <w:color w:val="000000" w:themeColor="text1"/>
        </w:rPr>
      </w:pPr>
    </w:p>
    <w:p w14:paraId="1C25A268" w14:textId="77777777" w:rsidR="00F36B27" w:rsidRDefault="00F36B27" w:rsidP="00F36B27">
      <w:pPr>
        <w:jc w:val="center"/>
        <w:rPr>
          <w:color w:val="000000" w:themeColor="text1"/>
        </w:rPr>
      </w:pPr>
    </w:p>
    <w:p w14:paraId="6AD43BFB" w14:textId="77777777" w:rsidR="00F36B27" w:rsidRDefault="00F36B27" w:rsidP="00F36B27">
      <w:r>
        <w:rPr>
          <w:color w:val="000000" w:themeColor="text1"/>
        </w:rPr>
        <w:t xml:space="preserve"> </w:t>
      </w:r>
    </w:p>
    <w:p w14:paraId="6B0E01F8" w14:textId="77777777" w:rsidR="00F36B27" w:rsidRDefault="00F36B27" w:rsidP="00F36B27">
      <w:pPr>
        <w:jc w:val="center"/>
        <w:rPr>
          <w:color w:val="000000" w:themeColor="text1"/>
        </w:rPr>
      </w:pPr>
    </w:p>
    <w:p w14:paraId="136E759E" w14:textId="77777777" w:rsidR="00F36B27" w:rsidRDefault="00F36B27" w:rsidP="00F36B27">
      <w:pPr>
        <w:jc w:val="center"/>
        <w:rPr>
          <w:color w:val="000000" w:themeColor="text1"/>
        </w:rPr>
      </w:pPr>
    </w:p>
    <w:p w14:paraId="0FA2DEE1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764D2538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0899BA2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ВЫПУСКА АСФАЛЬТОБЕТОННОЙ СМЕСИ</w:t>
      </w:r>
    </w:p>
    <w:p w14:paraId="0C861CF1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0110FB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79938702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2BAF6126" w14:textId="77777777" w:rsidR="00F36B27" w:rsidRDefault="00F36B27" w:rsidP="00F36B27">
      <w:pPr>
        <w:jc w:val="center"/>
        <w:rPr>
          <w:color w:val="000000" w:themeColor="text1"/>
        </w:rPr>
      </w:pPr>
    </w:p>
    <w:p w14:paraId="022EA761" w14:textId="77777777" w:rsidR="00F36B27" w:rsidRDefault="00F36B27" w:rsidP="00F36B27">
      <w:pPr>
        <w:jc w:val="center"/>
        <w:rPr>
          <w:color w:val="000000" w:themeColor="text1"/>
        </w:rPr>
      </w:pPr>
    </w:p>
    <w:p w14:paraId="52D7ED08" w14:textId="77777777" w:rsidR="00F36B27" w:rsidRDefault="00F36B27" w:rsidP="00F36B27">
      <w:pPr>
        <w:jc w:val="center"/>
        <w:rPr>
          <w:color w:val="000000" w:themeColor="text1"/>
        </w:rPr>
      </w:pPr>
    </w:p>
    <w:p w14:paraId="40AD3FF9" w14:textId="77777777" w:rsidR="00F36B27" w:rsidRDefault="00F36B27" w:rsidP="00F36B27">
      <w:pPr>
        <w:jc w:val="center"/>
        <w:rPr>
          <w:color w:val="000000" w:themeColor="text1"/>
        </w:rPr>
      </w:pPr>
    </w:p>
    <w:p w14:paraId="517C0BCC" w14:textId="77777777" w:rsidR="00F36B27" w:rsidRDefault="00F36B27" w:rsidP="00F36B27">
      <w:pPr>
        <w:jc w:val="center"/>
        <w:rPr>
          <w:color w:val="000000" w:themeColor="text1"/>
        </w:rPr>
      </w:pPr>
    </w:p>
    <w:p w14:paraId="1EDD70DF" w14:textId="77777777" w:rsidR="00F36B27" w:rsidRDefault="00F36B27" w:rsidP="00F36B27">
      <w:pPr>
        <w:jc w:val="center"/>
        <w:rPr>
          <w:color w:val="000000" w:themeColor="text1"/>
        </w:rPr>
      </w:pPr>
    </w:p>
    <w:p w14:paraId="303FD3BC" w14:textId="77777777" w:rsidR="00F36B27" w:rsidRDefault="00F36B27" w:rsidP="00F36B27">
      <w:pPr>
        <w:jc w:val="center"/>
        <w:rPr>
          <w:color w:val="000000" w:themeColor="text1"/>
        </w:rPr>
      </w:pPr>
    </w:p>
    <w:p w14:paraId="1BAA9A08" w14:textId="77777777" w:rsidR="00F36B27" w:rsidRDefault="00F36B27" w:rsidP="00F36B27">
      <w:pPr>
        <w:rPr>
          <w:color w:val="000000" w:themeColor="text1"/>
        </w:rPr>
      </w:pPr>
    </w:p>
    <w:p w14:paraId="7AE3EA5D" w14:textId="77777777" w:rsidR="00F36B27" w:rsidRDefault="00F36B27" w:rsidP="00F36B27">
      <w:pPr>
        <w:jc w:val="center"/>
        <w:rPr>
          <w:color w:val="000000" w:themeColor="text1"/>
        </w:rPr>
      </w:pPr>
    </w:p>
    <w:p w14:paraId="14A2DA3D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469B11BA" w14:textId="77777777" w:rsidR="00F36B27" w:rsidRDefault="00F36B27" w:rsidP="00F36B27">
      <w:pPr>
        <w:jc w:val="right"/>
        <w:rPr>
          <w:color w:val="000000" w:themeColor="text1"/>
        </w:rPr>
      </w:pPr>
    </w:p>
    <w:p w14:paraId="4603F5EB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0FE210C" w14:textId="77777777" w:rsidR="00F36B27" w:rsidRDefault="00F36B27" w:rsidP="00F36B27">
      <w:pPr>
        <w:jc w:val="right"/>
        <w:rPr>
          <w:color w:val="000000" w:themeColor="text1"/>
        </w:rPr>
      </w:pPr>
    </w:p>
    <w:p w14:paraId="504699AF" w14:textId="77777777" w:rsidR="00F36B27" w:rsidRDefault="00F36B27" w:rsidP="00F36B27">
      <w:pPr>
        <w:jc w:val="right"/>
        <w:rPr>
          <w:color w:val="000000" w:themeColor="text1"/>
        </w:rPr>
      </w:pPr>
    </w:p>
    <w:p w14:paraId="3F829DA0" w14:textId="77777777" w:rsidR="00F36B27" w:rsidRDefault="00F36B27" w:rsidP="00F36B27">
      <w:pPr>
        <w:jc w:val="right"/>
        <w:rPr>
          <w:color w:val="000000" w:themeColor="text1"/>
        </w:rPr>
      </w:pPr>
    </w:p>
    <w:p w14:paraId="10E5CECE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5B3B79D8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tbl>
      <w:tblPr>
        <w:tblW w:w="15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846"/>
        <w:gridCol w:w="2268"/>
        <w:gridCol w:w="2268"/>
        <w:gridCol w:w="1844"/>
        <w:gridCol w:w="2164"/>
        <w:gridCol w:w="1986"/>
        <w:gridCol w:w="2253"/>
      </w:tblGrid>
      <w:tr w:rsidR="00F36B27" w14:paraId="2B70AB28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BE387A" w14:textId="77777777" w:rsidR="00F36B27" w:rsidRDefault="00F36B27" w:rsidP="002F1298">
            <w:pPr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E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586149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4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2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Количество изготовленной асфальтобетонной смеси,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C3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Тип, марка асфальтобетонной смеси</w:t>
            </w:r>
          </w:p>
          <w:p w14:paraId="3F547B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EB6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асфальтобетонной смеси при выпуске, 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AF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F1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6DE3FF6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10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FB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60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C0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C84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9D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B27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E1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</w:tr>
      <w:tr w:rsidR="00F36B27" w14:paraId="2540DE7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80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1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88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9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F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4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6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5B22F8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3F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1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6A8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5E3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5C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3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9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0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138DF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1B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9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D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1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3C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A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6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1AC417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679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4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7A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7C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3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7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CFF9A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4B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9AC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1B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B22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6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9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F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1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5EE87F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8A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D0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4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5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E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0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75C079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6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A6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CF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7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0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3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DE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9024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8E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30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5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A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A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0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0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48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98B3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119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FB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190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F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4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4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8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5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5192E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1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9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B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A42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2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97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2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49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D434AC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11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5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FC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B4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8A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F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A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A7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26E07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E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B8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4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5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E8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75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E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E639C2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B7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DD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32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54F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8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4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74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76BE07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C2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4B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0C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0D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E3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09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C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BD8061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F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A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F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23F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E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5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3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6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0113D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96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B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C2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B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01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06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C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255F7D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6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09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8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A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F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5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4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4AE7A4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7E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E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6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63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F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C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D3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E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4418C5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CCE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0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49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2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6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D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9A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A23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4E49C8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6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64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2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F8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D1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7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9F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84696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A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51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D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2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A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6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C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D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B405E0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6D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B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5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D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79A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A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5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5BD6D1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51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F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8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2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C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7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4F0FB3D9" w14:textId="77777777" w:rsidR="00F36B27" w:rsidRDefault="00F36B27" w:rsidP="00F36B27">
      <w:pPr>
        <w:rPr>
          <w:color w:val="000000" w:themeColor="text1"/>
        </w:rPr>
      </w:pPr>
    </w:p>
    <w:p w14:paraId="28735C28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6CA33994" w14:textId="77777777" w:rsidR="00F36B27" w:rsidRDefault="00F36B27" w:rsidP="00F36B27">
      <w:pPr>
        <w:jc w:val="center"/>
        <w:rPr>
          <w:color w:val="000000" w:themeColor="text1"/>
        </w:rPr>
      </w:pPr>
    </w:p>
    <w:p w14:paraId="4CE4D4CE" w14:textId="77777777" w:rsidR="00F36B27" w:rsidRDefault="00F36B27" w:rsidP="00F36B27">
      <w:pPr>
        <w:jc w:val="center"/>
        <w:rPr>
          <w:color w:val="000000" w:themeColor="text1"/>
        </w:rPr>
      </w:pPr>
    </w:p>
    <w:p w14:paraId="01C4CE5D" w14:textId="77777777" w:rsidR="00F36B27" w:rsidRDefault="00F36B27" w:rsidP="00F36B27">
      <w:pPr>
        <w:jc w:val="center"/>
        <w:rPr>
          <w:color w:val="000000" w:themeColor="text1"/>
        </w:rPr>
      </w:pPr>
    </w:p>
    <w:p w14:paraId="762D6BFF" w14:textId="77777777" w:rsidR="00F36B27" w:rsidRDefault="00F36B27" w:rsidP="00F36B27">
      <w:pPr>
        <w:jc w:val="center"/>
        <w:rPr>
          <w:color w:val="000000" w:themeColor="text1"/>
        </w:rPr>
      </w:pPr>
    </w:p>
    <w:p w14:paraId="479507E8" w14:textId="77777777" w:rsidR="00F36B27" w:rsidRDefault="00F36B27" w:rsidP="00F36B27">
      <w:pPr>
        <w:jc w:val="center"/>
        <w:rPr>
          <w:color w:val="000000" w:themeColor="text1"/>
        </w:rPr>
      </w:pPr>
    </w:p>
    <w:p w14:paraId="3B5D19D6" w14:textId="77777777" w:rsidR="00F36B27" w:rsidRDefault="00F36B27" w:rsidP="00F36B27">
      <w:pPr>
        <w:jc w:val="center"/>
        <w:rPr>
          <w:color w:val="000000" w:themeColor="text1"/>
        </w:rPr>
      </w:pPr>
    </w:p>
    <w:p w14:paraId="7DB4F650" w14:textId="77777777" w:rsidR="00F36B27" w:rsidRDefault="00F36B27" w:rsidP="00F36B27">
      <w:pPr>
        <w:jc w:val="center"/>
        <w:rPr>
          <w:color w:val="000000" w:themeColor="text1"/>
        </w:rPr>
      </w:pPr>
    </w:p>
    <w:p w14:paraId="225A5785" w14:textId="77777777" w:rsidR="00F36B27" w:rsidRDefault="00F36B27" w:rsidP="00F36B27">
      <w:pPr>
        <w:jc w:val="center"/>
      </w:pPr>
      <w:proofErr w:type="gramStart"/>
      <w:r>
        <w:rPr>
          <w:b/>
          <w:color w:val="000000" w:themeColor="text1"/>
        </w:rPr>
        <w:t>ЖУРНАЛ  №</w:t>
      </w:r>
      <w:proofErr w:type="gramEnd"/>
    </w:p>
    <w:p w14:paraId="7EDC57E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6259A9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УКЛАДКИ АСФАЛЬТОБЕТОННОЙ СМЕСИ</w:t>
      </w:r>
    </w:p>
    <w:p w14:paraId="4BA8E3AE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9336CF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34E82901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4979ED12" w14:textId="77777777" w:rsidR="00F36B27" w:rsidRDefault="00F36B27" w:rsidP="00F36B27">
      <w:pPr>
        <w:jc w:val="center"/>
        <w:rPr>
          <w:color w:val="000000" w:themeColor="text1"/>
        </w:rPr>
      </w:pPr>
    </w:p>
    <w:p w14:paraId="65889FFB" w14:textId="77777777" w:rsidR="00F36B27" w:rsidRDefault="00F36B27" w:rsidP="00F36B27">
      <w:pPr>
        <w:jc w:val="center"/>
        <w:rPr>
          <w:color w:val="000000" w:themeColor="text1"/>
        </w:rPr>
      </w:pPr>
    </w:p>
    <w:p w14:paraId="456E5539" w14:textId="77777777" w:rsidR="00F36B27" w:rsidRDefault="00F36B27" w:rsidP="00F36B27">
      <w:pPr>
        <w:jc w:val="center"/>
        <w:rPr>
          <w:color w:val="000000" w:themeColor="text1"/>
        </w:rPr>
      </w:pPr>
    </w:p>
    <w:p w14:paraId="34C83AE8" w14:textId="77777777" w:rsidR="00F36B27" w:rsidRDefault="00F36B27" w:rsidP="00F36B27">
      <w:pPr>
        <w:jc w:val="center"/>
        <w:rPr>
          <w:color w:val="000000" w:themeColor="text1"/>
        </w:rPr>
      </w:pPr>
    </w:p>
    <w:p w14:paraId="0088AFE6" w14:textId="77777777" w:rsidR="00F36B27" w:rsidRDefault="00F36B27" w:rsidP="00F36B27">
      <w:pPr>
        <w:jc w:val="center"/>
        <w:rPr>
          <w:color w:val="000000" w:themeColor="text1"/>
        </w:rPr>
      </w:pPr>
    </w:p>
    <w:p w14:paraId="16D0C753" w14:textId="77777777" w:rsidR="00F36B27" w:rsidRDefault="00F36B27" w:rsidP="00F36B27">
      <w:pPr>
        <w:rPr>
          <w:color w:val="000000" w:themeColor="text1"/>
        </w:rPr>
      </w:pPr>
    </w:p>
    <w:p w14:paraId="627B7A8B" w14:textId="77777777" w:rsidR="00F36B27" w:rsidRDefault="00F36B27" w:rsidP="00F36B27">
      <w:pPr>
        <w:jc w:val="center"/>
        <w:rPr>
          <w:color w:val="000000" w:themeColor="text1"/>
        </w:rPr>
      </w:pPr>
    </w:p>
    <w:p w14:paraId="3618FF1A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77FF4715" w14:textId="77777777" w:rsidR="00F36B27" w:rsidRDefault="00F36B27" w:rsidP="00F36B27">
      <w:pPr>
        <w:jc w:val="right"/>
        <w:rPr>
          <w:color w:val="000000" w:themeColor="text1"/>
        </w:rPr>
      </w:pPr>
    </w:p>
    <w:p w14:paraId="1756EB24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7C8776F3" w14:textId="77777777" w:rsidR="00F36B27" w:rsidRDefault="00F36B27" w:rsidP="00F36B27">
      <w:pPr>
        <w:jc w:val="right"/>
        <w:rPr>
          <w:color w:val="000000" w:themeColor="text1"/>
        </w:rPr>
      </w:pPr>
    </w:p>
    <w:p w14:paraId="73EB554A" w14:textId="77777777" w:rsidR="00F36B27" w:rsidRDefault="00F36B27" w:rsidP="00F36B27">
      <w:pPr>
        <w:jc w:val="right"/>
        <w:rPr>
          <w:color w:val="000000" w:themeColor="text1"/>
        </w:rPr>
      </w:pPr>
    </w:p>
    <w:p w14:paraId="2633F264" w14:textId="77777777" w:rsidR="00F36B27" w:rsidRDefault="00F36B27" w:rsidP="00F36B27">
      <w:pPr>
        <w:jc w:val="right"/>
        <w:rPr>
          <w:color w:val="000000" w:themeColor="text1"/>
        </w:rPr>
      </w:pPr>
    </w:p>
    <w:p w14:paraId="31E6BF92" w14:textId="77777777" w:rsidR="00F36B27" w:rsidRDefault="00F36B27" w:rsidP="00F36B27">
      <w:pPr>
        <w:jc w:val="right"/>
      </w:pPr>
      <w:r>
        <w:rPr>
          <w:color w:val="000000" w:themeColor="text1"/>
        </w:rPr>
        <w:t xml:space="preserve">Ответственный за ведение журнала: </w:t>
      </w:r>
    </w:p>
    <w:p w14:paraId="7C500453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</w:t>
      </w:r>
    </w:p>
    <w:p w14:paraId="24C2DE83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1418"/>
        <w:gridCol w:w="1418"/>
        <w:gridCol w:w="2125"/>
        <w:gridCol w:w="1421"/>
        <w:gridCol w:w="1133"/>
        <w:gridCol w:w="1424"/>
        <w:gridCol w:w="1416"/>
        <w:gridCol w:w="1708"/>
        <w:gridCol w:w="1257"/>
      </w:tblGrid>
      <w:tr w:rsidR="00F36B27" w14:paraId="19B2D2B4" w14:textId="77777777" w:rsidTr="002F1298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DF12E4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A3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3869C37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укладки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B6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Место работы (км, ПК)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5E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работ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BF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воздуха, °С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E0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Состояние погоды</w:t>
            </w:r>
          </w:p>
          <w:p w14:paraId="44ADD25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(осадки, без осадков)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5D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акта пробного уплотнения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32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 (возврат материала, брак)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7C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0AF3B3E4" w14:textId="77777777" w:rsidTr="002F1298">
        <w:trPr>
          <w:trHeight w:val="5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9F55D" w14:textId="77777777" w:rsidR="00F36B27" w:rsidRDefault="00F36B27" w:rsidP="002F1298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6E8" w14:textId="77777777" w:rsidR="00F36B27" w:rsidRDefault="00F36B27" w:rsidP="002F129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018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9A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конец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C7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вид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E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Объем, м (м²)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35B" w14:textId="77777777" w:rsidR="00F36B27" w:rsidRDefault="00F36B27" w:rsidP="002F1298">
            <w:pPr>
              <w:widowControl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360" w14:textId="77777777" w:rsidR="00F36B27" w:rsidRDefault="00F36B27" w:rsidP="002F1298">
            <w:pPr>
              <w:widowControl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9122" w14:textId="77777777" w:rsidR="00F36B27" w:rsidRDefault="00F36B27" w:rsidP="002F1298">
            <w:pPr>
              <w:widowControl w:val="0"/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539" w14:textId="77777777" w:rsidR="00F36B27" w:rsidRDefault="00F36B27" w:rsidP="002F1298">
            <w:pPr>
              <w:widowControl w:val="0"/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DAC" w14:textId="77777777" w:rsidR="00F36B27" w:rsidRDefault="00F36B27" w:rsidP="002F1298">
            <w:pPr>
              <w:widowControl w:val="0"/>
            </w:pPr>
          </w:p>
        </w:tc>
      </w:tr>
      <w:tr w:rsidR="00F36B27" w14:paraId="044C34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F49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8A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ED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F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84A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72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EC8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AD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BD05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D2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DD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11</w:t>
            </w:r>
          </w:p>
        </w:tc>
      </w:tr>
      <w:tr w:rsidR="00F36B27" w14:paraId="282769A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E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EB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C5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E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2E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6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6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67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A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8BF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FBA36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7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F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56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B3E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5A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8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1A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4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0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3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F0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E3BE4E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4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5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B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3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B0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A2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1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44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E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84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92489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F9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18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8A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EB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FD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B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0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8A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7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7D4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FD6206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C3A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F6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4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2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A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4AA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F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9E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1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7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5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5F48A9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2B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889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AA2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9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9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2F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4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9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1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B7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D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19FD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5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4A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70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B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1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E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E2D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F7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E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F033B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06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9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E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9E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D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702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2A2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E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CC6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33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2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45CF8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7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B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5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9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B0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2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8B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3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7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E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7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D56F2D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CE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8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E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09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96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2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9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F5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5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2F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3395DF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E0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DA8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0B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1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2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3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3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7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0F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9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A5B931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C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5AF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7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18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C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FA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6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F5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863D6B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7C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C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88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4D8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A9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48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D1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F9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64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CB9D65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3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49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F3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04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4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EA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D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CA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A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D1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CE9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EFB6DD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1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B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3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C7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7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A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2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77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E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E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4FA3D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C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D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4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5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F1B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4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FA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FE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F9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6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2A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AB054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7AE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3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51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C8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0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1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D1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6A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D8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7A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9E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1E23C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4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12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A02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F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3C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9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B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D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1C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F8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BA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9F7E2B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FC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8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E1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F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4B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6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3E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2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9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37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38647B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5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3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F4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6D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EE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674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34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E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9F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8D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C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641427F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24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A0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4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7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5A2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C1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4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1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B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32BB4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A7F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7A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DF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B5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DF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25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E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1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64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8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E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8E27FF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0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B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5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21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3E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5F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B4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E36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24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E2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A4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019F3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B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4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CAF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98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4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2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481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9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DE7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7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4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6EE8A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B3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A0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85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68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65D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E74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0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3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C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A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F6D5F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CC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4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A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76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6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5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0E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4C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D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4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A1760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8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5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63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BB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9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C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B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744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7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2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82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3DDDD109" w14:textId="77777777" w:rsidR="00F36B27" w:rsidRDefault="00F36B27" w:rsidP="00F36B27">
      <w:pPr>
        <w:rPr>
          <w:color w:val="000000" w:themeColor="text1"/>
        </w:rPr>
      </w:pPr>
    </w:p>
    <w:p w14:paraId="01A92B80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51F6902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7B064E3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3BF4666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A0A75E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E5B21D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392E5B5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27427C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ВХОДНОГО КОНТРОЛЯ </w:t>
      </w:r>
    </w:p>
    <w:p w14:paraId="7D25BB3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 МАТЕРИАЛОВ, ИЗДЕЛИЙ И КОНСТРУКЦИЙ ПОСТУПАЮЩИХ НА ОБЪЕКТ</w:t>
      </w:r>
    </w:p>
    <w:p w14:paraId="2B8C8F0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A584CEC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388BCEDB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668B6838" w14:textId="77777777" w:rsidR="00F36B27" w:rsidRDefault="00F36B27" w:rsidP="00F36B27">
      <w:pPr>
        <w:jc w:val="center"/>
        <w:rPr>
          <w:color w:val="000000" w:themeColor="text1"/>
        </w:rPr>
      </w:pPr>
    </w:p>
    <w:p w14:paraId="0D2A232F" w14:textId="77777777" w:rsidR="00F36B27" w:rsidRDefault="00F36B27" w:rsidP="00F36B27">
      <w:pPr>
        <w:jc w:val="center"/>
        <w:rPr>
          <w:color w:val="000000" w:themeColor="text1"/>
        </w:rPr>
      </w:pPr>
    </w:p>
    <w:p w14:paraId="249478B3" w14:textId="77777777" w:rsidR="00F36B27" w:rsidRDefault="00F36B27" w:rsidP="00F36B27">
      <w:pPr>
        <w:jc w:val="center"/>
        <w:rPr>
          <w:color w:val="000000" w:themeColor="text1"/>
        </w:rPr>
      </w:pPr>
    </w:p>
    <w:p w14:paraId="6EE72E76" w14:textId="77777777" w:rsidR="00F36B27" w:rsidRDefault="00F36B27" w:rsidP="00F36B27">
      <w:pPr>
        <w:jc w:val="center"/>
        <w:rPr>
          <w:color w:val="000000" w:themeColor="text1"/>
        </w:rPr>
      </w:pPr>
    </w:p>
    <w:p w14:paraId="35EE50FD" w14:textId="77777777" w:rsidR="00F36B27" w:rsidRDefault="00F36B27" w:rsidP="00F36B27">
      <w:pPr>
        <w:jc w:val="center"/>
        <w:rPr>
          <w:color w:val="000000" w:themeColor="text1"/>
        </w:rPr>
      </w:pPr>
    </w:p>
    <w:p w14:paraId="12A5D7F3" w14:textId="77777777" w:rsidR="00F36B27" w:rsidRDefault="00F36B27" w:rsidP="00F36B27">
      <w:pPr>
        <w:jc w:val="center"/>
        <w:rPr>
          <w:color w:val="000000" w:themeColor="text1"/>
        </w:rPr>
      </w:pPr>
    </w:p>
    <w:p w14:paraId="7F5A372D" w14:textId="77777777" w:rsidR="00F36B27" w:rsidRDefault="00F36B27" w:rsidP="00F36B27">
      <w:pPr>
        <w:jc w:val="center"/>
        <w:rPr>
          <w:color w:val="000000" w:themeColor="text1"/>
        </w:rPr>
      </w:pPr>
    </w:p>
    <w:p w14:paraId="4303B880" w14:textId="77777777" w:rsidR="00F36B27" w:rsidRDefault="00F36B27" w:rsidP="00F36B27">
      <w:pPr>
        <w:rPr>
          <w:color w:val="000000" w:themeColor="text1"/>
        </w:rPr>
      </w:pPr>
    </w:p>
    <w:p w14:paraId="00C9E9C9" w14:textId="77777777" w:rsidR="00F36B27" w:rsidRDefault="00F36B27" w:rsidP="00F36B27">
      <w:pPr>
        <w:jc w:val="center"/>
        <w:rPr>
          <w:color w:val="000000" w:themeColor="text1"/>
        </w:rPr>
      </w:pPr>
    </w:p>
    <w:p w14:paraId="5D1A6AFB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59870A68" w14:textId="77777777" w:rsidR="00F36B27" w:rsidRDefault="00F36B27" w:rsidP="00F36B27">
      <w:pPr>
        <w:jc w:val="right"/>
        <w:rPr>
          <w:color w:val="000000" w:themeColor="text1"/>
        </w:rPr>
      </w:pPr>
    </w:p>
    <w:p w14:paraId="2CA71A50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1A9436F" w14:textId="77777777" w:rsidR="00F36B27" w:rsidRDefault="00F36B27" w:rsidP="00F36B27">
      <w:pPr>
        <w:jc w:val="right"/>
        <w:rPr>
          <w:color w:val="000000" w:themeColor="text1"/>
        </w:rPr>
      </w:pPr>
    </w:p>
    <w:p w14:paraId="758CC107" w14:textId="77777777" w:rsidR="00F36B27" w:rsidRDefault="00F36B27" w:rsidP="00F36B27">
      <w:pPr>
        <w:jc w:val="right"/>
        <w:rPr>
          <w:color w:val="000000" w:themeColor="text1"/>
        </w:rPr>
      </w:pPr>
    </w:p>
    <w:p w14:paraId="33D6233A" w14:textId="77777777" w:rsidR="00F36B27" w:rsidRDefault="00F36B27" w:rsidP="00F36B27">
      <w:pPr>
        <w:jc w:val="right"/>
        <w:rPr>
          <w:color w:val="000000" w:themeColor="text1"/>
        </w:rPr>
      </w:pPr>
    </w:p>
    <w:p w14:paraId="39124150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0C605A5B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p w14:paraId="677702B0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2836"/>
        <w:gridCol w:w="2550"/>
        <w:gridCol w:w="1276"/>
        <w:gridCol w:w="1281"/>
        <w:gridCol w:w="1704"/>
        <w:gridCol w:w="1991"/>
        <w:gridCol w:w="1682"/>
      </w:tblGrid>
      <w:tr w:rsidR="00F36B27" w14:paraId="155A55B0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AF0B87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21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DD5FE7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поступления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6C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материала</w:t>
            </w:r>
          </w:p>
          <w:p w14:paraId="17C91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19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Завод-изготовитель, поставщик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77A4" w14:textId="77777777" w:rsidR="00F36B27" w:rsidRDefault="00F36B27" w:rsidP="002F1298">
            <w:pPr>
              <w:widowControl w:val="0"/>
              <w:jc w:val="center"/>
            </w:pPr>
            <w:proofErr w:type="spellStart"/>
            <w:r>
              <w:rPr>
                <w:color w:val="000000" w:themeColor="text1"/>
              </w:rPr>
              <w:t>Ед.изм</w:t>
            </w:r>
            <w:proofErr w:type="spellEnd"/>
            <w:r>
              <w:rPr>
                <w:color w:val="000000" w:themeColor="text1"/>
              </w:rPr>
              <w:t xml:space="preserve">. (шт., м³,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B6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A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Отклонения от ГОСТа, СП, ТУ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B7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36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254B06E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0A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76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6E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E1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95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65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D0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64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A0F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1EE3518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E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3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E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D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6F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9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5E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7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701D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F1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B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AEF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8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9B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4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C1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6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9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AA99C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99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F24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1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5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E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2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7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8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A074B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5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38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F5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FD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E5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DE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2D0A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44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3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0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3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B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66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09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A9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AC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7BDC80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80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1C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9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9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B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E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B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B2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326D6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9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2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3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91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3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0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E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9D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6D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1CC093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C23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7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35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9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2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F8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BFE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B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83502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B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B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B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C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6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8E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3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1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6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F1377D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270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15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81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0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1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E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00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5E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911C65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79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C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2E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0A6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18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A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DA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A1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E02536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8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9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9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63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B4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6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E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E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5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941741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5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F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C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14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77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0C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4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D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00D707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5C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1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6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E9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994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D18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7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50E6BB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74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5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3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466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C5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5E0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F5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B3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A8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B81CAA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3D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C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54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0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7C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1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AE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67BAC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26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7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1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C1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D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D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16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C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81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80655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70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C5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3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F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60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90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5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0F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CFCB5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F2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33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9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C7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C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DD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2F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D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9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77382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0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6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15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34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A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E2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A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CE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92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92A9CB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3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5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FD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4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610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EA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A0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97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3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72CC1976" w14:textId="77777777" w:rsidR="00F36B27" w:rsidRDefault="00F36B27" w:rsidP="00F36B27">
      <w:pPr>
        <w:sectPr w:rsidR="00F36B27">
          <w:pgSz w:w="16838" w:h="11906"/>
          <w:pgMar w:top="720" w:right="902" w:bottom="720" w:left="902" w:header="0" w:footer="0" w:gutter="0"/>
          <w:cols w:space="720"/>
          <w:formProt w:val="0"/>
          <w:docGrid w:linePitch="100"/>
        </w:sectPr>
      </w:pPr>
    </w:p>
    <w:p w14:paraId="1AF9A833" w14:textId="77777777" w:rsidR="00F36B27" w:rsidRDefault="00F36B27" w:rsidP="00F36B27">
      <w:pPr>
        <w:jc w:val="center"/>
      </w:pPr>
      <w:r>
        <w:rPr>
          <w:b/>
          <w:color w:val="000000" w:themeColor="text1"/>
        </w:rPr>
        <w:lastRenderedPageBreak/>
        <w:t>АКТ</w:t>
      </w:r>
    </w:p>
    <w:p w14:paraId="76B66864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пробного уплотнения асфальтобетонной смеси </w:t>
      </w:r>
    </w:p>
    <w:p w14:paraId="4ECFC98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473FE91" w14:textId="77777777" w:rsidR="00F36B27" w:rsidRDefault="00F36B27" w:rsidP="00F36B27">
      <w:r>
        <w:rPr>
          <w:color w:val="000000" w:themeColor="text1"/>
        </w:rPr>
        <w:t>Объект ______________________________________________________________________________</w:t>
      </w:r>
    </w:p>
    <w:p w14:paraId="40F9BA12" w14:textId="77777777" w:rsidR="00F36B27" w:rsidRDefault="00F36B27" w:rsidP="00F36B27">
      <w:r>
        <w:rPr>
          <w:color w:val="000000" w:themeColor="text1"/>
        </w:rPr>
        <w:t>Привязка к трассе: км ______________________________ ПК ________________________________</w:t>
      </w:r>
    </w:p>
    <w:p w14:paraId="4764239F" w14:textId="77777777" w:rsidR="00F36B27" w:rsidRDefault="00F36B27" w:rsidP="00F36B27">
      <w:r>
        <w:rPr>
          <w:color w:val="000000" w:themeColor="text1"/>
        </w:rPr>
        <w:t>Длина захватки: ______________________________________________________________________</w:t>
      </w:r>
    </w:p>
    <w:p w14:paraId="67B777DB" w14:textId="77777777" w:rsidR="00F36B27" w:rsidRDefault="00F36B27" w:rsidP="00F36B27">
      <w:r>
        <w:rPr>
          <w:color w:val="000000" w:themeColor="text1"/>
        </w:rPr>
        <w:t>Дата проведения работ: ________________________________________________________________</w:t>
      </w:r>
    </w:p>
    <w:p w14:paraId="047DF862" w14:textId="77777777" w:rsidR="00F36B27" w:rsidRDefault="00F36B27" w:rsidP="00F36B27">
      <w:r>
        <w:rPr>
          <w:color w:val="000000" w:themeColor="text1"/>
        </w:rPr>
        <w:t>Погодные условия: ____________________________________________________________________</w:t>
      </w:r>
    </w:p>
    <w:p w14:paraId="6FAE89B0" w14:textId="77777777" w:rsidR="00F36B27" w:rsidRDefault="00F36B27" w:rsidP="00F36B27">
      <w:r>
        <w:rPr>
          <w:color w:val="000000" w:themeColor="text1"/>
        </w:rPr>
        <w:t>Тип и масса катков, входящих в звено: ___________________________________________________</w:t>
      </w:r>
    </w:p>
    <w:p w14:paraId="15E506B9" w14:textId="77777777" w:rsidR="00F36B27" w:rsidRDefault="00F36B27" w:rsidP="00F36B27">
      <w:r>
        <w:rPr>
          <w:color w:val="000000" w:themeColor="text1"/>
        </w:rPr>
        <w:t>Схема движения катков: _______________________________________________________________</w:t>
      </w:r>
    </w:p>
    <w:p w14:paraId="0E3F9C56" w14:textId="77777777" w:rsidR="00F36B27" w:rsidRDefault="00F36B27" w:rsidP="00F36B27">
      <w:r>
        <w:rPr>
          <w:color w:val="000000" w:themeColor="text1"/>
        </w:rPr>
        <w:t>Тип а/бетона, толщина слоя: ____________________________________________________________</w:t>
      </w:r>
    </w:p>
    <w:p w14:paraId="395D3A67" w14:textId="77777777" w:rsidR="00F36B27" w:rsidRDefault="00F36B27" w:rsidP="00F36B27">
      <w:r>
        <w:rPr>
          <w:color w:val="000000" w:themeColor="text1"/>
        </w:rPr>
        <w:t>Максимальная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</w:t>
      </w:r>
    </w:p>
    <w:p w14:paraId="48964CDF" w14:textId="77777777" w:rsidR="00F36B27" w:rsidRDefault="00F36B27" w:rsidP="00F36B27">
      <w:r>
        <w:rPr>
          <w:color w:val="000000" w:themeColor="text1"/>
        </w:rPr>
        <w:t>Объемная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___________________________________________</w:t>
      </w:r>
    </w:p>
    <w:p w14:paraId="490FDD7B" w14:textId="77777777" w:rsidR="00F36B27" w:rsidRDefault="00F36B27" w:rsidP="00F36B27">
      <w:r>
        <w:rPr>
          <w:color w:val="000000" w:themeColor="text1"/>
        </w:rPr>
        <w:t>Содержание воздушных пустот а/б смеси по составу, % ____________________________________</w:t>
      </w:r>
    </w:p>
    <w:p w14:paraId="00B082B1" w14:textId="77777777" w:rsidR="00F36B27" w:rsidRDefault="00F36B27" w:rsidP="00F36B27">
      <w:pPr>
        <w:rPr>
          <w:color w:val="000000" w:themeColor="text1"/>
        </w:rPr>
      </w:pPr>
    </w:p>
    <w:p w14:paraId="0E926CF6" w14:textId="77777777" w:rsidR="00F36B27" w:rsidRDefault="00F36B27" w:rsidP="00F36B27">
      <w:pPr>
        <w:jc w:val="center"/>
      </w:pPr>
      <w:r>
        <w:rPr>
          <w:color w:val="000000" w:themeColor="text1"/>
        </w:rPr>
        <w:t>Результаты лабораторных испытаний пробного уплотнения</w:t>
      </w:r>
    </w:p>
    <w:p w14:paraId="226AD6BD" w14:textId="77777777" w:rsidR="00F36B27" w:rsidRDefault="00F36B27" w:rsidP="00F36B27">
      <w:pPr>
        <w:jc w:val="center"/>
        <w:rPr>
          <w:color w:val="000000" w:themeColor="text1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833"/>
        <w:gridCol w:w="1075"/>
        <w:gridCol w:w="1083"/>
        <w:gridCol w:w="1063"/>
        <w:gridCol w:w="1084"/>
        <w:gridCol w:w="1072"/>
        <w:gridCol w:w="1072"/>
        <w:gridCol w:w="1061"/>
      </w:tblGrid>
      <w:tr w:rsidR="00F36B27" w14:paraId="3ED7D2F8" w14:textId="77777777" w:rsidTr="002F1298">
        <w:trPr>
          <w:trHeight w:val="219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C69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 и масса катков в звене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AB030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Скорость движения катков, км/час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5D4E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Число проходов по одному следу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25E6AF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Время уплотнения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0F7A9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до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F342B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после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147BD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Объемная плотность в вырубках, г/см³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89E9B6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Содержание воздушных пустот в вырубках, %</w:t>
            </w:r>
          </w:p>
        </w:tc>
      </w:tr>
      <w:tr w:rsidR="00F36B27" w14:paraId="6740553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4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6BC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124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FFB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175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B10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12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36B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5F056285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68D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2F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C7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29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4B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08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7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C5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C1D138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79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5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0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0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25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B3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AC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A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8BD998F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1EFE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DC0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C5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1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C46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A5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7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43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2694EE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D88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2A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75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1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E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EF3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FF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FB816B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F36A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16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FE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1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B6C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9D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BA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544BE802" w14:textId="77777777" w:rsidR="00F36B27" w:rsidRDefault="00F36B27" w:rsidP="00F36B27">
      <w:pPr>
        <w:rPr>
          <w:color w:val="000000" w:themeColor="text1"/>
        </w:rPr>
      </w:pPr>
    </w:p>
    <w:p w14:paraId="7F106EDD" w14:textId="43D0A08E" w:rsidR="00F36B27" w:rsidRDefault="00F36B27" w:rsidP="00F36B27">
      <w:r>
        <w:rPr>
          <w:color w:val="000000" w:themeColor="text1"/>
        </w:rPr>
        <w:t>Заключение: ___________________________________________________________________________________</w:t>
      </w:r>
    </w:p>
    <w:p w14:paraId="347A01D5" w14:textId="29DE60B9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47A5116F" w14:textId="28E9BE1F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229AACFD" w14:textId="77777777" w:rsidR="00F36B27" w:rsidRDefault="00F36B27" w:rsidP="00F36B27">
      <w:r>
        <w:rPr>
          <w:color w:val="000000" w:themeColor="text1"/>
        </w:rPr>
        <w:t>Производитель работ (прораб, мастер) ___________________________________________________</w:t>
      </w:r>
    </w:p>
    <w:p w14:paraId="30847947" w14:textId="77777777" w:rsidR="00F36B27" w:rsidRDefault="00F36B27" w:rsidP="00F36B27">
      <w:r>
        <w:rPr>
          <w:color w:val="000000" w:themeColor="text1"/>
        </w:rPr>
        <w:t>Представитель лаборатории ____________________________________________________________</w:t>
      </w:r>
    </w:p>
    <w:p w14:paraId="652D53C2" w14:textId="77777777" w:rsidR="00F36B27" w:rsidRDefault="00F36B27" w:rsidP="00F36B27">
      <w:r>
        <w:rPr>
          <w:color w:val="000000" w:themeColor="text1"/>
        </w:rPr>
        <w:t xml:space="preserve">                               </w:t>
      </w:r>
    </w:p>
    <w:p w14:paraId="7C4BE679" w14:textId="79426E41" w:rsidR="0051290D" w:rsidRPr="00FC53BA" w:rsidRDefault="0051290D" w:rsidP="00F36B27">
      <w:pPr>
        <w:pStyle w:val="a4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10"/>
      <w:footerReference w:type="default" r:id="rId11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5289" w14:textId="77777777" w:rsidR="00737135" w:rsidRDefault="00737135" w:rsidP="00C67861">
      <w:r>
        <w:separator/>
      </w:r>
    </w:p>
  </w:endnote>
  <w:endnote w:type="continuationSeparator" w:id="0">
    <w:p w14:paraId="24C4CB23" w14:textId="77777777" w:rsidR="00737135" w:rsidRDefault="0073713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(обычный текст)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05576"/>
      <w:docPartObj>
        <w:docPartGallery w:val="Page Numbers (Bottom of Page)"/>
        <w:docPartUnique/>
      </w:docPartObj>
    </w:sdtPr>
    <w:sdtEndPr/>
    <w:sdtContent>
      <w:p w14:paraId="7BD43B62" w14:textId="7C772CD3" w:rsidR="00F069EF" w:rsidRDefault="00F069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E5650" w14:textId="77777777" w:rsidR="00F069EF" w:rsidRDefault="00F069E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f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7469" w14:textId="77777777" w:rsidR="00737135" w:rsidRDefault="00737135" w:rsidP="00C67861">
      <w:r>
        <w:separator/>
      </w:r>
    </w:p>
  </w:footnote>
  <w:footnote w:type="continuationSeparator" w:id="0">
    <w:p w14:paraId="4BE965A3" w14:textId="77777777" w:rsidR="00737135" w:rsidRDefault="0073713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CF13" w14:textId="77777777" w:rsidR="00C67861" w:rsidRPr="00A01B43" w:rsidRDefault="00C67861" w:rsidP="00C67861">
    <w:pPr>
      <w:pStyle w:val="ad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E1047"/>
    <w:multiLevelType w:val="multilevel"/>
    <w:tmpl w:val="6A4EA208"/>
    <w:lvl w:ilvl="0">
      <w:start w:val="3"/>
      <w:numFmt w:val="upperRoman"/>
      <w:lvlText w:val="%1."/>
      <w:lvlJc w:val="left"/>
      <w:pPr>
        <w:tabs>
          <w:tab w:val="num" w:pos="0"/>
        </w:tabs>
        <w:ind w:left="199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4C7F77"/>
    <w:multiLevelType w:val="hybridMultilevel"/>
    <w:tmpl w:val="846EF6BC"/>
    <w:lvl w:ilvl="0" w:tplc="36E69F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72399"/>
    <w:multiLevelType w:val="multilevel"/>
    <w:tmpl w:val="BFBC00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A4B"/>
    <w:multiLevelType w:val="multilevel"/>
    <w:tmpl w:val="8B501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7" w15:restartNumberingAfterBreak="0">
    <w:nsid w:val="6CD167B5"/>
    <w:multiLevelType w:val="multilevel"/>
    <w:tmpl w:val="C72C88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3"/>
  </w:num>
  <w:num w:numId="10">
    <w:abstractNumId w:val="15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2D0F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483D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2C7D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6507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37135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17DC6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6DE6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9EF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36B27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36B27"/>
    <w:pPr>
      <w:keepNext/>
      <w:keepLines/>
      <w:suppressAutoHyphen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0"/>
    <w:next w:val="a0"/>
    <w:link w:val="20"/>
    <w:qFormat/>
    <w:rsid w:val="00F36B27"/>
    <w:pPr>
      <w:keepNext/>
      <w:keepLines/>
      <w:suppressAutoHyphens/>
      <w:spacing w:before="40"/>
      <w:outlineLvl w:val="1"/>
    </w:pPr>
    <w:rPr>
      <w:rFonts w:asciiTheme="majorHAnsi" w:hAnsiTheme="majorHAnsi"/>
      <w:color w:val="365F91" w:themeColor="accent1" w:themeShade="BF"/>
      <w:sz w:val="26"/>
      <w:szCs w:val="20"/>
    </w:rPr>
  </w:style>
  <w:style w:type="paragraph" w:styleId="3">
    <w:name w:val="heading 3"/>
    <w:basedOn w:val="a0"/>
    <w:next w:val="a0"/>
    <w:link w:val="30"/>
    <w:qFormat/>
    <w:rsid w:val="00F36B27"/>
    <w:pPr>
      <w:keepNext/>
      <w:suppressAutoHyphens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paragraph" w:styleId="4">
    <w:name w:val="heading 4"/>
    <w:next w:val="a0"/>
    <w:link w:val="40"/>
    <w:qFormat/>
    <w:rsid w:val="00F36B27"/>
    <w:pPr>
      <w:suppressAutoHyphens/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0"/>
    <w:link w:val="50"/>
    <w:qFormat/>
    <w:rsid w:val="00F36B27"/>
    <w:pPr>
      <w:suppressAutoHyphens/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36B27"/>
    <w:pPr>
      <w:keepNext/>
      <w:widowControl w:val="0"/>
      <w:suppressAutoHyphens/>
      <w:jc w:val="center"/>
      <w:outlineLvl w:val="5"/>
    </w:pPr>
    <w:rPr>
      <w:rFonts w:ascii="Arial" w:eastAsia="Arial Unicode MS" w:hAnsi="Arial" w:cs="Courier New"/>
      <w:bCs/>
      <w:color w:val="000000"/>
      <w:sz w:val="20"/>
      <w:szCs w:val="16"/>
      <w:u w:val="single"/>
    </w:rPr>
  </w:style>
  <w:style w:type="paragraph" w:styleId="7">
    <w:name w:val="heading 7"/>
    <w:basedOn w:val="a0"/>
    <w:next w:val="a0"/>
    <w:link w:val="70"/>
    <w:qFormat/>
    <w:rsid w:val="00F36B27"/>
    <w:pPr>
      <w:keepNext/>
      <w:suppressAutoHyphens/>
      <w:outlineLvl w:val="6"/>
    </w:pPr>
    <w:rPr>
      <w:color w:val="000000"/>
      <w:szCs w:val="20"/>
    </w:rPr>
  </w:style>
  <w:style w:type="paragraph" w:styleId="8">
    <w:name w:val="heading 8"/>
    <w:basedOn w:val="a0"/>
    <w:next w:val="a0"/>
    <w:link w:val="80"/>
    <w:qFormat/>
    <w:rsid w:val="00F36B27"/>
    <w:pPr>
      <w:keepNext/>
      <w:widowControl w:val="0"/>
      <w:suppressAutoHyphens/>
      <w:outlineLvl w:val="7"/>
    </w:pPr>
    <w:rPr>
      <w:rFonts w:ascii="Arial" w:eastAsia="Arial Unicode MS" w:hAnsi="Arial" w:cs="Courier New"/>
      <w:b/>
      <w:bCs/>
      <w:color w:val="333399"/>
      <w:sz w:val="20"/>
      <w:szCs w:val="16"/>
    </w:rPr>
  </w:style>
  <w:style w:type="paragraph" w:styleId="9">
    <w:name w:val="heading 9"/>
    <w:basedOn w:val="a0"/>
    <w:next w:val="a0"/>
    <w:link w:val="90"/>
    <w:qFormat/>
    <w:rsid w:val="00F36B27"/>
    <w:pPr>
      <w:keepNext/>
      <w:suppressAutoHyphens/>
      <w:jc w:val="center"/>
      <w:outlineLvl w:val="8"/>
    </w:pPr>
    <w:rPr>
      <w:color w:val="00000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4">
    <w:name w:val="Body Text"/>
    <w:basedOn w:val="a0"/>
    <w:link w:val="a5"/>
    <w:rsid w:val="00CF04C9"/>
    <w:pPr>
      <w:spacing w:after="120"/>
    </w:pPr>
    <w:rPr>
      <w:szCs w:val="20"/>
    </w:rPr>
  </w:style>
  <w:style w:type="character" w:customStyle="1" w:styleId="a5">
    <w:name w:val="Основной текст Знак"/>
    <w:basedOn w:val="a1"/>
    <w:link w:val="a4"/>
    <w:qFormat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qFormat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рмальний текст"/>
    <w:basedOn w:val="a0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No Spacing"/>
    <w:uiPriority w:val="1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0"/>
    <w:link w:val="a9"/>
    <w:qFormat/>
    <w:rsid w:val="00587C63"/>
    <w:pPr>
      <w:ind w:left="720"/>
      <w:contextualSpacing/>
    </w:pPr>
  </w:style>
  <w:style w:type="paragraph" w:styleId="aa">
    <w:name w:val="Balloon Text"/>
    <w:basedOn w:val="a0"/>
    <w:link w:val="ab"/>
    <w:unhideWhenUsed/>
    <w:qFormat/>
    <w:rsid w:val="00B877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qFormat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0"/>
    <w:qFormat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qFormat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qFormat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c">
    <w:name w:val="Table Grid"/>
    <w:basedOn w:val="a2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1"/>
    <w:link w:val="a8"/>
    <w:qFormat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F36B27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36B27"/>
    <w:rPr>
      <w:rFonts w:asciiTheme="majorHAnsi" w:eastAsia="Times New Roman" w:hAnsiTheme="majorHAnsi" w:cs="Times New Roman"/>
      <w:color w:val="365F91" w:themeColor="accent1" w:themeShade="B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36B27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36B27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36B27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36B27"/>
    <w:rPr>
      <w:rFonts w:ascii="Arial" w:eastAsia="Arial Unicode MS" w:hAnsi="Arial" w:cs="Courier New"/>
      <w:bCs/>
      <w:color w:val="000000"/>
      <w:sz w:val="20"/>
      <w:szCs w:val="16"/>
      <w:u w:val="single"/>
      <w:lang w:eastAsia="ru-RU"/>
    </w:rPr>
  </w:style>
  <w:style w:type="character" w:customStyle="1" w:styleId="70">
    <w:name w:val="Заголовок 7 Знак"/>
    <w:basedOn w:val="a1"/>
    <w:link w:val="7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36B27"/>
    <w:rPr>
      <w:rFonts w:ascii="Arial" w:eastAsia="Arial Unicode MS" w:hAnsi="Arial" w:cs="Courier New"/>
      <w:b/>
      <w:bCs/>
      <w:color w:val="333399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"/>
    <w:qFormat/>
    <w:rsid w:val="00F36B27"/>
    <w:rPr>
      <w:sz w:val="24"/>
    </w:rPr>
  </w:style>
  <w:style w:type="character" w:customStyle="1" w:styleId="21">
    <w:name w:val="Оглавление 2 Знак"/>
    <w:link w:val="2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1">
    <w:name w:val="Оглавление 4 Знак"/>
    <w:link w:val="4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2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61">
    <w:name w:val="Оглавление 6 Знак"/>
    <w:link w:val="6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1">
    <w:name w:val="Оглавление 7 Знак"/>
    <w:link w:val="7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Обычный (Интернет) Знак"/>
    <w:basedOn w:val="12"/>
    <w:link w:val="af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5">
    <w:name w:val="Emphasis"/>
    <w:basedOn w:val="a1"/>
    <w:link w:val="13"/>
    <w:qFormat/>
    <w:rsid w:val="00F36B27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1">
    <w:name w:val="Оглавление 3 Знак"/>
    <w:link w:val="3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Hyperlink"/>
    <w:link w:val="14"/>
    <w:rsid w:val="00F36B2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5">
    <w:name w:val="Оглавление 1 Знак"/>
    <w:link w:val="16"/>
    <w:uiPriority w:val="39"/>
    <w:qFormat/>
    <w:rsid w:val="00F36B27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91">
    <w:name w:val="Оглавление 9 Знак"/>
    <w:link w:val="9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главление 5 Знак"/>
    <w:link w:val="5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7">
    <w:name w:val="Подзаголовок Знак"/>
    <w:basedOn w:val="a1"/>
    <w:link w:val="af8"/>
    <w:qFormat/>
    <w:rsid w:val="00F36B27"/>
    <w:rPr>
      <w:rFonts w:eastAsia="Times New Roman" w:cs="Times New Roman"/>
      <w:color w:val="5A5A5A" w:themeColor="text1" w:themeTint="A5"/>
      <w:spacing w:val="15"/>
      <w:szCs w:val="20"/>
      <w:lang w:eastAsia="ru-RU"/>
    </w:rPr>
  </w:style>
  <w:style w:type="character" w:customStyle="1" w:styleId="af9">
    <w:name w:val="Заголовок Знак"/>
    <w:basedOn w:val="a1"/>
    <w:link w:val="afa"/>
    <w:qFormat/>
    <w:rsid w:val="00F36B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b">
    <w:name w:val="page number"/>
    <w:basedOn w:val="a1"/>
    <w:qFormat/>
    <w:rsid w:val="00F36B27"/>
  </w:style>
  <w:style w:type="character" w:customStyle="1" w:styleId="33">
    <w:name w:val="Основной текст с отступом 3 Знак"/>
    <w:basedOn w:val="a1"/>
    <w:link w:val="34"/>
    <w:qFormat/>
    <w:rsid w:val="00F36B27"/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c">
    <w:name w:val="FollowedHyperlink"/>
    <w:uiPriority w:val="99"/>
    <w:unhideWhenUsed/>
    <w:rsid w:val="00F36B27"/>
    <w:rPr>
      <w:color w:val="800080"/>
      <w:u w:val="single"/>
    </w:rPr>
  </w:style>
  <w:style w:type="character" w:customStyle="1" w:styleId="afd">
    <w:name w:val="Текст Знак"/>
    <w:basedOn w:val="a1"/>
    <w:link w:val="afe"/>
    <w:qFormat/>
    <w:rsid w:val="00F36B27"/>
    <w:rPr>
      <w:rFonts w:ascii="Consolas" w:eastAsia="Calibri" w:hAnsi="Consolas" w:cs="Times New Roman"/>
      <w:sz w:val="21"/>
      <w:szCs w:val="21"/>
    </w:rPr>
  </w:style>
  <w:style w:type="character" w:customStyle="1" w:styleId="25">
    <w:name w:val="Основной текст с отступом 2 Знак"/>
    <w:basedOn w:val="a1"/>
    <w:link w:val="26"/>
    <w:uiPriority w:val="99"/>
    <w:qFormat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f0"/>
    <w:qFormat/>
    <w:rsid w:val="00F36B2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1">
    <w:name w:val="Обычный (веб) Знак"/>
    <w:link w:val="aff2"/>
    <w:uiPriority w:val="99"/>
    <w:qFormat/>
    <w:rsid w:val="00F36B2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Название Знак"/>
    <w:uiPriority w:val="99"/>
    <w:qFormat/>
    <w:rsid w:val="00F36B27"/>
    <w:rPr>
      <w:b/>
      <w:bCs/>
      <w:sz w:val="40"/>
      <w:szCs w:val="24"/>
    </w:rPr>
  </w:style>
  <w:style w:type="character" w:customStyle="1" w:styleId="35">
    <w:name w:val="Основной текст 3 Знак"/>
    <w:basedOn w:val="a1"/>
    <w:link w:val="36"/>
    <w:qFormat/>
    <w:rsid w:val="00F36B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f4">
    <w:name w:val="Strong"/>
    <w:uiPriority w:val="22"/>
    <w:qFormat/>
    <w:rsid w:val="00F36B27"/>
    <w:rPr>
      <w:b/>
      <w:bCs/>
    </w:rPr>
  </w:style>
  <w:style w:type="character" w:styleId="aff5">
    <w:name w:val="annotation reference"/>
    <w:qFormat/>
    <w:rsid w:val="00F36B27"/>
    <w:rPr>
      <w:sz w:val="16"/>
    </w:rPr>
  </w:style>
  <w:style w:type="character" w:customStyle="1" w:styleId="aff6">
    <w:name w:val="Текст примечания Знак"/>
    <w:basedOn w:val="a1"/>
    <w:link w:val="aff7"/>
    <w:qFormat/>
    <w:rsid w:val="00F36B27"/>
    <w:rPr>
      <w:rFonts w:ascii="Symbol" w:eastAsia="(обычный текст)" w:hAnsi="Symbol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qFormat/>
    <w:rsid w:val="00F36B27"/>
  </w:style>
  <w:style w:type="character" w:customStyle="1" w:styleId="WW8Num3z0">
    <w:name w:val="WW8Num3z0"/>
    <w:qFormat/>
    <w:rsid w:val="00F36B27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  <w:rsid w:val="00F36B27"/>
  </w:style>
  <w:style w:type="character" w:customStyle="1" w:styleId="WW-Absatz-Standardschriftart1">
    <w:name w:val="WW-Absatz-Standardschriftart1"/>
    <w:qFormat/>
    <w:rsid w:val="00F36B27"/>
  </w:style>
  <w:style w:type="character" w:customStyle="1" w:styleId="WW8Num2z0">
    <w:name w:val="WW8Num2z0"/>
    <w:qFormat/>
    <w:rsid w:val="00F36B27"/>
    <w:rPr>
      <w:rFonts w:ascii="Times New Roman" w:eastAsia="Times New Roman" w:hAnsi="Times New Roman" w:cs="Times New Roman"/>
    </w:rPr>
  </w:style>
  <w:style w:type="character" w:customStyle="1" w:styleId="43">
    <w:name w:val="Основной шрифт абзаца4"/>
    <w:qFormat/>
    <w:rsid w:val="00F36B27"/>
  </w:style>
  <w:style w:type="character" w:customStyle="1" w:styleId="WW-Absatz-Standardschriftart11">
    <w:name w:val="WW-Absatz-Standardschriftart11"/>
    <w:qFormat/>
    <w:rsid w:val="00F36B27"/>
  </w:style>
  <w:style w:type="character" w:customStyle="1" w:styleId="WW-Absatz-Standardschriftart111">
    <w:name w:val="WW-Absatz-Standardschriftart111"/>
    <w:qFormat/>
    <w:rsid w:val="00F36B27"/>
  </w:style>
  <w:style w:type="character" w:customStyle="1" w:styleId="WW-Absatz-Standardschriftart1111">
    <w:name w:val="WW-Absatz-Standardschriftart1111"/>
    <w:qFormat/>
    <w:rsid w:val="00F36B27"/>
  </w:style>
  <w:style w:type="character" w:customStyle="1" w:styleId="WW-Absatz-Standardschriftart11111">
    <w:name w:val="WW-Absatz-Standardschriftart11111"/>
    <w:qFormat/>
    <w:rsid w:val="00F36B27"/>
  </w:style>
  <w:style w:type="character" w:customStyle="1" w:styleId="WW8Num4z0">
    <w:name w:val="WW8Num4z0"/>
    <w:qFormat/>
    <w:rsid w:val="00F36B27"/>
    <w:rPr>
      <w:rFonts w:ascii="Symbol" w:hAnsi="Symbol"/>
    </w:rPr>
  </w:style>
  <w:style w:type="character" w:customStyle="1" w:styleId="WW8Num6z0">
    <w:name w:val="WW8Num6z0"/>
    <w:qFormat/>
    <w:rsid w:val="00F36B27"/>
    <w:rPr>
      <w:rFonts w:ascii="Symbol" w:hAnsi="Symbol"/>
    </w:rPr>
  </w:style>
  <w:style w:type="character" w:customStyle="1" w:styleId="WW8Num7z0">
    <w:name w:val="WW8Num7z0"/>
    <w:qFormat/>
    <w:rsid w:val="00F36B27"/>
    <w:rPr>
      <w:rFonts w:ascii="Symbol" w:hAnsi="Symbol" w:cs="OpenSymbol"/>
    </w:rPr>
  </w:style>
  <w:style w:type="character" w:customStyle="1" w:styleId="WW8Num8z0">
    <w:name w:val="WW8Num8z0"/>
    <w:qFormat/>
    <w:rsid w:val="00F36B27"/>
    <w:rPr>
      <w:rFonts w:ascii="Symbol" w:hAnsi="Symbol"/>
    </w:rPr>
  </w:style>
  <w:style w:type="character" w:customStyle="1" w:styleId="WW-Absatz-Standardschriftart111111">
    <w:name w:val="WW-Absatz-Standardschriftart111111"/>
    <w:qFormat/>
    <w:rsid w:val="00F36B27"/>
  </w:style>
  <w:style w:type="character" w:customStyle="1" w:styleId="WW-Absatz-Standardschriftart1111111">
    <w:name w:val="WW-Absatz-Standardschriftart1111111"/>
    <w:qFormat/>
    <w:rsid w:val="00F36B27"/>
  </w:style>
  <w:style w:type="character" w:customStyle="1" w:styleId="WW-Absatz-Standardschriftart11111111">
    <w:name w:val="WW-Absatz-Standardschriftart11111111"/>
    <w:qFormat/>
    <w:rsid w:val="00F36B27"/>
  </w:style>
  <w:style w:type="character" w:customStyle="1" w:styleId="WW-Absatz-Standardschriftart111111111">
    <w:name w:val="WW-Absatz-Standardschriftart111111111"/>
    <w:qFormat/>
    <w:rsid w:val="00F36B27"/>
  </w:style>
  <w:style w:type="character" w:customStyle="1" w:styleId="WW-Absatz-Standardschriftart1111111111">
    <w:name w:val="WW-Absatz-Standardschriftart1111111111"/>
    <w:qFormat/>
    <w:rsid w:val="00F36B27"/>
  </w:style>
  <w:style w:type="character" w:customStyle="1" w:styleId="WW-Absatz-Standardschriftart11111111111">
    <w:name w:val="WW-Absatz-Standardschriftart11111111111"/>
    <w:qFormat/>
    <w:rsid w:val="00F36B27"/>
  </w:style>
  <w:style w:type="character" w:customStyle="1" w:styleId="WW-Absatz-Standardschriftart111111111111">
    <w:name w:val="WW-Absatz-Standardschriftart111111111111"/>
    <w:qFormat/>
    <w:rsid w:val="00F36B27"/>
  </w:style>
  <w:style w:type="character" w:customStyle="1" w:styleId="WW8Num5z0">
    <w:name w:val="WW8Num5z0"/>
    <w:qFormat/>
    <w:rsid w:val="00F36B27"/>
    <w:rPr>
      <w:rFonts w:ascii="Symbol" w:hAnsi="Symbol"/>
    </w:rPr>
  </w:style>
  <w:style w:type="character" w:customStyle="1" w:styleId="WW-Absatz-Standardschriftart1111111111111">
    <w:name w:val="WW-Absatz-Standardschriftart1111111111111"/>
    <w:qFormat/>
    <w:rsid w:val="00F36B27"/>
  </w:style>
  <w:style w:type="character" w:customStyle="1" w:styleId="WW-Absatz-Standardschriftart11111111111111">
    <w:name w:val="WW-Absatz-Standardschriftart11111111111111"/>
    <w:qFormat/>
    <w:rsid w:val="00F36B27"/>
  </w:style>
  <w:style w:type="character" w:customStyle="1" w:styleId="WW-Absatz-Standardschriftart111111111111111">
    <w:name w:val="WW-Absatz-Standardschriftart111111111111111"/>
    <w:qFormat/>
    <w:rsid w:val="00F36B27"/>
  </w:style>
  <w:style w:type="character" w:customStyle="1" w:styleId="WW-Absatz-Standardschriftart1111111111111111">
    <w:name w:val="WW-Absatz-Standardschriftart1111111111111111"/>
    <w:qFormat/>
    <w:rsid w:val="00F36B27"/>
  </w:style>
  <w:style w:type="character" w:customStyle="1" w:styleId="WW-Absatz-Standardschriftart11111111111111111">
    <w:name w:val="WW-Absatz-Standardschriftart11111111111111111"/>
    <w:qFormat/>
    <w:rsid w:val="00F36B27"/>
  </w:style>
  <w:style w:type="character" w:customStyle="1" w:styleId="WW-Absatz-Standardschriftart111111111111111111">
    <w:name w:val="WW-Absatz-Standardschriftart111111111111111111"/>
    <w:qFormat/>
    <w:rsid w:val="00F36B27"/>
  </w:style>
  <w:style w:type="character" w:customStyle="1" w:styleId="WW-Absatz-Standardschriftart1111111111111111111">
    <w:name w:val="WW-Absatz-Standardschriftart1111111111111111111"/>
    <w:qFormat/>
    <w:rsid w:val="00F36B27"/>
  </w:style>
  <w:style w:type="character" w:customStyle="1" w:styleId="WW-Absatz-Standardschriftart11111111111111111111">
    <w:name w:val="WW-Absatz-Standardschriftart11111111111111111111"/>
    <w:qFormat/>
    <w:rsid w:val="00F36B27"/>
  </w:style>
  <w:style w:type="character" w:customStyle="1" w:styleId="WW-Absatz-Standardschriftart111111111111111111111">
    <w:name w:val="WW-Absatz-Standardschriftart111111111111111111111"/>
    <w:qFormat/>
    <w:rsid w:val="00F36B27"/>
  </w:style>
  <w:style w:type="character" w:customStyle="1" w:styleId="WW-Absatz-Standardschriftart1111111111111111111111">
    <w:name w:val="WW-Absatz-Standardschriftart1111111111111111111111"/>
    <w:qFormat/>
    <w:rsid w:val="00F36B27"/>
  </w:style>
  <w:style w:type="character" w:customStyle="1" w:styleId="WW-Absatz-Standardschriftart11111111111111111111111">
    <w:name w:val="WW-Absatz-Standardschriftart11111111111111111111111"/>
    <w:qFormat/>
    <w:rsid w:val="00F36B27"/>
  </w:style>
  <w:style w:type="character" w:customStyle="1" w:styleId="WW-Absatz-Standardschriftart111111111111111111111111">
    <w:name w:val="WW-Absatz-Standardschriftart111111111111111111111111"/>
    <w:qFormat/>
    <w:rsid w:val="00F36B27"/>
  </w:style>
  <w:style w:type="character" w:customStyle="1" w:styleId="WW-Absatz-Standardschriftart1111111111111111111111111">
    <w:name w:val="WW-Absatz-Standardschriftart1111111111111111111111111"/>
    <w:qFormat/>
    <w:rsid w:val="00F36B27"/>
  </w:style>
  <w:style w:type="character" w:customStyle="1" w:styleId="WW8Num9z0">
    <w:name w:val="WW8Num9z0"/>
    <w:qFormat/>
    <w:rsid w:val="00F36B2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qFormat/>
    <w:rsid w:val="00F36B27"/>
  </w:style>
  <w:style w:type="character" w:customStyle="1" w:styleId="WW-Absatz-Standardschriftart111111111111111111111111111">
    <w:name w:val="WW-Absatz-Standardschriftart111111111111111111111111111"/>
    <w:qFormat/>
    <w:rsid w:val="00F36B27"/>
  </w:style>
  <w:style w:type="character" w:customStyle="1" w:styleId="WW-Absatz-Standardschriftart1111111111111111111111111111">
    <w:name w:val="WW-Absatz-Standardschriftart1111111111111111111111111111"/>
    <w:qFormat/>
    <w:rsid w:val="00F36B27"/>
  </w:style>
  <w:style w:type="character" w:customStyle="1" w:styleId="WW-Absatz-Standardschriftart11111111111111111111111111111">
    <w:name w:val="WW-Absatz-Standardschriftart11111111111111111111111111111"/>
    <w:qFormat/>
    <w:rsid w:val="00F36B27"/>
  </w:style>
  <w:style w:type="character" w:customStyle="1" w:styleId="WW-Absatz-Standardschriftart111111111111111111111111111111">
    <w:name w:val="WW-Absatz-Standardschriftart111111111111111111111111111111"/>
    <w:qFormat/>
    <w:rsid w:val="00F36B27"/>
  </w:style>
  <w:style w:type="character" w:customStyle="1" w:styleId="WW-Absatz-Standardschriftart1111111111111111111111111111111">
    <w:name w:val="WW-Absatz-Standardschriftart1111111111111111111111111111111"/>
    <w:qFormat/>
    <w:rsid w:val="00F36B27"/>
  </w:style>
  <w:style w:type="character" w:customStyle="1" w:styleId="WW-Absatz-Standardschriftart11111111111111111111111111111111">
    <w:name w:val="WW-Absatz-Standardschriftart11111111111111111111111111111111"/>
    <w:qFormat/>
    <w:rsid w:val="00F36B27"/>
  </w:style>
  <w:style w:type="character" w:customStyle="1" w:styleId="WW-Absatz-Standardschriftart111111111111111111111111111111111">
    <w:name w:val="WW-Absatz-Standardschriftart111111111111111111111111111111111"/>
    <w:qFormat/>
    <w:rsid w:val="00F36B27"/>
  </w:style>
  <w:style w:type="character" w:customStyle="1" w:styleId="WW-Absatz-Standardschriftart1111111111111111111111111111111111">
    <w:name w:val="WW-Absatz-Standardschriftart1111111111111111111111111111111111"/>
    <w:qFormat/>
    <w:rsid w:val="00F36B27"/>
  </w:style>
  <w:style w:type="character" w:customStyle="1" w:styleId="WW-Absatz-Standardschriftart11111111111111111111111111111111111">
    <w:name w:val="WW-Absatz-Standardschriftart11111111111111111111111111111111111"/>
    <w:qFormat/>
    <w:rsid w:val="00F36B27"/>
  </w:style>
  <w:style w:type="character" w:customStyle="1" w:styleId="WW-Absatz-Standardschriftart111111111111111111111111111111111111">
    <w:name w:val="WW-Absatz-Standardschriftart111111111111111111111111111111111111"/>
    <w:qFormat/>
    <w:rsid w:val="00F36B27"/>
  </w:style>
  <w:style w:type="character" w:customStyle="1" w:styleId="37">
    <w:name w:val="Основной шрифт абзаца3"/>
    <w:qFormat/>
    <w:rsid w:val="00F36B27"/>
  </w:style>
  <w:style w:type="character" w:customStyle="1" w:styleId="WW-Absatz-Standardschriftart1111111111111111111111111111111111111">
    <w:name w:val="WW-Absatz-Standardschriftart1111111111111111111111111111111111111"/>
    <w:qFormat/>
    <w:rsid w:val="00F36B27"/>
  </w:style>
  <w:style w:type="character" w:customStyle="1" w:styleId="WW-Absatz-Standardschriftart11111111111111111111111111111111111111">
    <w:name w:val="WW-Absatz-Standardschriftart11111111111111111111111111111111111111"/>
    <w:qFormat/>
    <w:rsid w:val="00F36B27"/>
  </w:style>
  <w:style w:type="character" w:customStyle="1" w:styleId="27">
    <w:name w:val="Основной шрифт абзаца2"/>
    <w:qFormat/>
    <w:rsid w:val="00F36B27"/>
  </w:style>
  <w:style w:type="character" w:customStyle="1" w:styleId="WW-Absatz-Standardschriftart111111111111111111111111111111111111111">
    <w:name w:val="WW-Absatz-Standardschriftart111111111111111111111111111111111111111"/>
    <w:qFormat/>
    <w:rsid w:val="00F36B27"/>
  </w:style>
  <w:style w:type="character" w:customStyle="1" w:styleId="WW8Num1z0">
    <w:name w:val="WW8Num1z0"/>
    <w:qFormat/>
    <w:rsid w:val="00F36B27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F36B27"/>
  </w:style>
  <w:style w:type="character" w:customStyle="1" w:styleId="WW8Num1z1">
    <w:name w:val="WW8Num1z1"/>
    <w:qFormat/>
    <w:rsid w:val="00F36B27"/>
    <w:rPr>
      <w:rFonts w:ascii="Courier New" w:hAnsi="Courier New"/>
    </w:rPr>
  </w:style>
  <w:style w:type="character" w:customStyle="1" w:styleId="WW8Num1z2">
    <w:name w:val="WW8Num1z2"/>
    <w:qFormat/>
    <w:rsid w:val="00F36B27"/>
    <w:rPr>
      <w:rFonts w:ascii="Wingdings" w:hAnsi="Wingdings"/>
    </w:rPr>
  </w:style>
  <w:style w:type="character" w:customStyle="1" w:styleId="WW8Num1z3">
    <w:name w:val="WW8Num1z3"/>
    <w:qFormat/>
    <w:rsid w:val="00F36B27"/>
    <w:rPr>
      <w:rFonts w:ascii="Symbol" w:hAnsi="Symbol"/>
    </w:rPr>
  </w:style>
  <w:style w:type="character" w:customStyle="1" w:styleId="WW8Num2z1">
    <w:name w:val="WW8Num2z1"/>
    <w:qFormat/>
    <w:rsid w:val="00F36B27"/>
    <w:rPr>
      <w:rFonts w:ascii="Courier New" w:hAnsi="Courier New"/>
    </w:rPr>
  </w:style>
  <w:style w:type="character" w:customStyle="1" w:styleId="WW8Num2z2">
    <w:name w:val="WW8Num2z2"/>
    <w:qFormat/>
    <w:rsid w:val="00F36B27"/>
    <w:rPr>
      <w:rFonts w:ascii="Wingdings" w:hAnsi="Wingdings"/>
    </w:rPr>
  </w:style>
  <w:style w:type="character" w:customStyle="1" w:styleId="WW8Num2z3">
    <w:name w:val="WW8Num2z3"/>
    <w:qFormat/>
    <w:rsid w:val="00F36B27"/>
    <w:rPr>
      <w:rFonts w:ascii="Symbol" w:hAnsi="Symbol"/>
    </w:rPr>
  </w:style>
  <w:style w:type="character" w:customStyle="1" w:styleId="WW8Num4z1">
    <w:name w:val="WW8Num4z1"/>
    <w:qFormat/>
    <w:rsid w:val="00F36B27"/>
    <w:rPr>
      <w:rFonts w:ascii="Courier New" w:hAnsi="Courier New"/>
    </w:rPr>
  </w:style>
  <w:style w:type="character" w:customStyle="1" w:styleId="WW8Num4z2">
    <w:name w:val="WW8Num4z2"/>
    <w:qFormat/>
    <w:rsid w:val="00F36B27"/>
    <w:rPr>
      <w:rFonts w:ascii="Wingdings" w:hAnsi="Wingdings"/>
    </w:rPr>
  </w:style>
  <w:style w:type="character" w:customStyle="1" w:styleId="WW8Num4z3">
    <w:name w:val="WW8Num4z3"/>
    <w:qFormat/>
    <w:rsid w:val="00F36B27"/>
    <w:rPr>
      <w:rFonts w:ascii="Symbol" w:hAnsi="Symbol"/>
    </w:rPr>
  </w:style>
  <w:style w:type="character" w:customStyle="1" w:styleId="WW8Num5z2">
    <w:name w:val="WW8Num5z2"/>
    <w:qFormat/>
    <w:rsid w:val="00F36B27"/>
    <w:rPr>
      <w:rFonts w:ascii="Wingdings" w:hAnsi="Wingdings"/>
    </w:rPr>
  </w:style>
  <w:style w:type="character" w:customStyle="1" w:styleId="WW8Num5z4">
    <w:name w:val="WW8Num5z4"/>
    <w:qFormat/>
    <w:rsid w:val="00F36B27"/>
    <w:rPr>
      <w:rFonts w:ascii="Courier New" w:hAnsi="Courier New" w:cs="Courier New"/>
    </w:rPr>
  </w:style>
  <w:style w:type="character" w:customStyle="1" w:styleId="WW8Num7z1">
    <w:name w:val="WW8Num7z1"/>
    <w:qFormat/>
    <w:rsid w:val="00F36B27"/>
    <w:rPr>
      <w:rFonts w:ascii="Courier New" w:hAnsi="Courier New"/>
    </w:rPr>
  </w:style>
  <w:style w:type="character" w:customStyle="1" w:styleId="WW8Num7z2">
    <w:name w:val="WW8Num7z2"/>
    <w:qFormat/>
    <w:rsid w:val="00F36B27"/>
    <w:rPr>
      <w:rFonts w:ascii="Wingdings" w:hAnsi="Wingdings"/>
    </w:rPr>
  </w:style>
  <w:style w:type="character" w:customStyle="1" w:styleId="WW8Num7z3">
    <w:name w:val="WW8Num7z3"/>
    <w:qFormat/>
    <w:rsid w:val="00F36B27"/>
    <w:rPr>
      <w:rFonts w:ascii="Symbol" w:hAnsi="Symbol"/>
    </w:rPr>
  </w:style>
  <w:style w:type="character" w:customStyle="1" w:styleId="WW8Num8z2">
    <w:name w:val="WW8Num8z2"/>
    <w:qFormat/>
    <w:rsid w:val="00F36B27"/>
    <w:rPr>
      <w:rFonts w:ascii="Wingdings" w:hAnsi="Wingdings"/>
    </w:rPr>
  </w:style>
  <w:style w:type="character" w:customStyle="1" w:styleId="WW8Num8z4">
    <w:name w:val="WW8Num8z4"/>
    <w:qFormat/>
    <w:rsid w:val="00F36B27"/>
    <w:rPr>
      <w:rFonts w:ascii="Courier New" w:hAnsi="Courier New" w:cs="Courier New"/>
    </w:rPr>
  </w:style>
  <w:style w:type="character" w:customStyle="1" w:styleId="WW8Num9z2">
    <w:name w:val="WW8Num9z2"/>
    <w:qFormat/>
    <w:rsid w:val="00F36B27"/>
    <w:rPr>
      <w:rFonts w:ascii="Wingdings" w:hAnsi="Wingdings"/>
    </w:rPr>
  </w:style>
  <w:style w:type="character" w:customStyle="1" w:styleId="WW8Num9z4">
    <w:name w:val="WW8Num9z4"/>
    <w:qFormat/>
    <w:rsid w:val="00F36B27"/>
    <w:rPr>
      <w:rFonts w:ascii="Courier New" w:hAnsi="Courier New" w:cs="Courier New"/>
    </w:rPr>
  </w:style>
  <w:style w:type="character" w:customStyle="1" w:styleId="WW8Num10z0">
    <w:name w:val="WW8Num10z0"/>
    <w:qFormat/>
    <w:rsid w:val="00F36B27"/>
    <w:rPr>
      <w:rFonts w:ascii="Symbol" w:hAnsi="Symbol"/>
    </w:rPr>
  </w:style>
  <w:style w:type="character" w:customStyle="1" w:styleId="WW8Num10z2">
    <w:name w:val="WW8Num10z2"/>
    <w:qFormat/>
    <w:rsid w:val="00F36B27"/>
    <w:rPr>
      <w:rFonts w:ascii="Wingdings" w:hAnsi="Wingdings"/>
    </w:rPr>
  </w:style>
  <w:style w:type="character" w:customStyle="1" w:styleId="WW8Num10z4">
    <w:name w:val="WW8Num10z4"/>
    <w:qFormat/>
    <w:rsid w:val="00F36B27"/>
    <w:rPr>
      <w:rFonts w:ascii="Courier New" w:hAnsi="Courier New" w:cs="Courier New"/>
    </w:rPr>
  </w:style>
  <w:style w:type="character" w:customStyle="1" w:styleId="WW8Num11z0">
    <w:name w:val="WW8Num11z0"/>
    <w:qFormat/>
    <w:rsid w:val="00F36B27"/>
    <w:rPr>
      <w:rFonts w:ascii="Symbol" w:hAnsi="Symbol"/>
    </w:rPr>
  </w:style>
  <w:style w:type="character" w:customStyle="1" w:styleId="WW8Num11z2">
    <w:name w:val="WW8Num11z2"/>
    <w:qFormat/>
    <w:rsid w:val="00F36B27"/>
    <w:rPr>
      <w:rFonts w:ascii="Wingdings" w:hAnsi="Wingdings"/>
    </w:rPr>
  </w:style>
  <w:style w:type="character" w:customStyle="1" w:styleId="WW8Num11z4">
    <w:name w:val="WW8Num11z4"/>
    <w:qFormat/>
    <w:rsid w:val="00F36B27"/>
    <w:rPr>
      <w:rFonts w:ascii="Courier New" w:hAnsi="Courier New" w:cs="Courier New"/>
    </w:rPr>
  </w:style>
  <w:style w:type="character" w:customStyle="1" w:styleId="WW8Num12z0">
    <w:name w:val="WW8Num12z0"/>
    <w:qFormat/>
    <w:rsid w:val="00F36B27"/>
    <w:rPr>
      <w:rFonts w:ascii="Times New Roman" w:hAnsi="Times New Roman"/>
      <w:sz w:val="26"/>
    </w:rPr>
  </w:style>
  <w:style w:type="character" w:customStyle="1" w:styleId="WW8Num13z0">
    <w:name w:val="WW8Num13z0"/>
    <w:qFormat/>
    <w:rsid w:val="00F36B27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F36B27"/>
    <w:rPr>
      <w:rFonts w:ascii="Courier New" w:hAnsi="Courier New"/>
    </w:rPr>
  </w:style>
  <w:style w:type="character" w:customStyle="1" w:styleId="WW8Num13z2">
    <w:name w:val="WW8Num13z2"/>
    <w:qFormat/>
    <w:rsid w:val="00F36B27"/>
    <w:rPr>
      <w:rFonts w:ascii="Wingdings" w:hAnsi="Wingdings"/>
    </w:rPr>
  </w:style>
  <w:style w:type="character" w:customStyle="1" w:styleId="WW8Num13z3">
    <w:name w:val="WW8Num13z3"/>
    <w:qFormat/>
    <w:rsid w:val="00F36B27"/>
    <w:rPr>
      <w:rFonts w:ascii="Symbol" w:hAnsi="Symbol"/>
    </w:rPr>
  </w:style>
  <w:style w:type="character" w:customStyle="1" w:styleId="WW8Num14z0">
    <w:name w:val="WW8Num14z0"/>
    <w:qFormat/>
    <w:rsid w:val="00F36B27"/>
    <w:rPr>
      <w:rFonts w:ascii="Symbol" w:hAnsi="Symbol"/>
    </w:rPr>
  </w:style>
  <w:style w:type="character" w:customStyle="1" w:styleId="WW8Num14z2">
    <w:name w:val="WW8Num14z2"/>
    <w:qFormat/>
    <w:rsid w:val="00F36B27"/>
    <w:rPr>
      <w:rFonts w:ascii="Wingdings" w:hAnsi="Wingdings"/>
    </w:rPr>
  </w:style>
  <w:style w:type="character" w:customStyle="1" w:styleId="WW8Num14z4">
    <w:name w:val="WW8Num14z4"/>
    <w:qFormat/>
    <w:rsid w:val="00F36B27"/>
    <w:rPr>
      <w:rFonts w:ascii="Courier New" w:hAnsi="Courier New" w:cs="Courier New"/>
    </w:rPr>
  </w:style>
  <w:style w:type="character" w:customStyle="1" w:styleId="WW8Num15z0">
    <w:name w:val="WW8Num15z0"/>
    <w:qFormat/>
    <w:rsid w:val="00F36B27"/>
    <w:rPr>
      <w:rFonts w:ascii="Symbol" w:hAnsi="Symbol"/>
    </w:rPr>
  </w:style>
  <w:style w:type="character" w:customStyle="1" w:styleId="WW8Num15z1">
    <w:name w:val="WW8Num15z1"/>
    <w:qFormat/>
    <w:rsid w:val="00F36B27"/>
    <w:rPr>
      <w:rFonts w:ascii="Courier New" w:hAnsi="Courier New" w:cs="Courier New"/>
    </w:rPr>
  </w:style>
  <w:style w:type="character" w:customStyle="1" w:styleId="WW8Num15z2">
    <w:name w:val="WW8Num15z2"/>
    <w:qFormat/>
    <w:rsid w:val="00F36B27"/>
    <w:rPr>
      <w:rFonts w:ascii="Wingdings" w:hAnsi="Wingdings"/>
    </w:rPr>
  </w:style>
  <w:style w:type="character" w:customStyle="1" w:styleId="WW8Num16z0">
    <w:name w:val="WW8Num16z0"/>
    <w:qFormat/>
    <w:rsid w:val="00F36B27"/>
    <w:rPr>
      <w:rFonts w:ascii="Symbol" w:hAnsi="Symbol"/>
    </w:rPr>
  </w:style>
  <w:style w:type="character" w:customStyle="1" w:styleId="WW8Num16z2">
    <w:name w:val="WW8Num16z2"/>
    <w:qFormat/>
    <w:rsid w:val="00F36B27"/>
    <w:rPr>
      <w:rFonts w:ascii="Wingdings" w:hAnsi="Wingdings"/>
    </w:rPr>
  </w:style>
  <w:style w:type="character" w:customStyle="1" w:styleId="WW8Num16z4">
    <w:name w:val="WW8Num16z4"/>
    <w:qFormat/>
    <w:rsid w:val="00F36B27"/>
    <w:rPr>
      <w:rFonts w:ascii="Courier New" w:hAnsi="Courier New" w:cs="Courier New"/>
    </w:rPr>
  </w:style>
  <w:style w:type="character" w:customStyle="1" w:styleId="WW8Num17z0">
    <w:name w:val="WW8Num17z0"/>
    <w:qFormat/>
    <w:rsid w:val="00F36B27"/>
    <w:rPr>
      <w:rFonts w:ascii="Symbol" w:hAnsi="Symbol"/>
    </w:rPr>
  </w:style>
  <w:style w:type="character" w:customStyle="1" w:styleId="WW8Num17z2">
    <w:name w:val="WW8Num17z2"/>
    <w:qFormat/>
    <w:rsid w:val="00F36B27"/>
    <w:rPr>
      <w:rFonts w:ascii="Wingdings" w:hAnsi="Wingdings"/>
    </w:rPr>
  </w:style>
  <w:style w:type="character" w:customStyle="1" w:styleId="WW8Num17z4">
    <w:name w:val="WW8Num17z4"/>
    <w:qFormat/>
    <w:rsid w:val="00F36B27"/>
    <w:rPr>
      <w:rFonts w:ascii="Courier New" w:hAnsi="Courier New" w:cs="Courier New"/>
    </w:rPr>
  </w:style>
  <w:style w:type="character" w:customStyle="1" w:styleId="WW-">
    <w:name w:val="WW-Основной шрифт абзаца"/>
    <w:qFormat/>
    <w:rsid w:val="00F36B27"/>
  </w:style>
  <w:style w:type="character" w:customStyle="1" w:styleId="tt1">
    <w:name w:val="tt1"/>
    <w:qFormat/>
    <w:rsid w:val="00F36B27"/>
    <w:rPr>
      <w:rFonts w:ascii="Helvetica" w:hAnsi="Helvetica"/>
    </w:rPr>
  </w:style>
  <w:style w:type="character" w:customStyle="1" w:styleId="aff8">
    <w:name w:val="Символ нумерации"/>
    <w:qFormat/>
    <w:rsid w:val="00F36B27"/>
  </w:style>
  <w:style w:type="character" w:customStyle="1" w:styleId="menu-1">
    <w:name w:val="menu-1"/>
    <w:basedOn w:val="27"/>
    <w:qFormat/>
    <w:rsid w:val="00F36B27"/>
  </w:style>
  <w:style w:type="character" w:customStyle="1" w:styleId="aff9">
    <w:name w:val="Маркеры списка"/>
    <w:qFormat/>
    <w:rsid w:val="00F36B27"/>
    <w:rPr>
      <w:rFonts w:ascii="OpenSymbol" w:eastAsia="OpenSymbol" w:hAnsi="OpenSymbol" w:cs="OpenSymbol"/>
    </w:rPr>
  </w:style>
  <w:style w:type="character" w:customStyle="1" w:styleId="17">
    <w:name w:val="Название Знак1"/>
    <w:qFormat/>
    <w:rsid w:val="00F36B27"/>
    <w:rPr>
      <w:sz w:val="24"/>
      <w:lang w:val="ru-RU" w:eastAsia="ru-RU" w:bidi="ar-SA"/>
    </w:rPr>
  </w:style>
  <w:style w:type="character" w:customStyle="1" w:styleId="affa">
    <w:name w:val="Текст отчета Знак Знак"/>
    <w:link w:val="affb"/>
    <w:qFormat/>
    <w:rsid w:val="00F36B2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F36B27"/>
    <w:rPr>
      <w:rFonts w:ascii="Arial" w:hAnsi="Arial"/>
      <w:sz w:val="24"/>
    </w:rPr>
  </w:style>
  <w:style w:type="character" w:customStyle="1" w:styleId="28">
    <w:name w:val="Основной текст (2)_"/>
    <w:link w:val="210"/>
    <w:uiPriority w:val="99"/>
    <w:qFormat/>
    <w:locked/>
    <w:rsid w:val="00F36B27"/>
    <w:rPr>
      <w:sz w:val="18"/>
      <w:szCs w:val="18"/>
      <w:shd w:val="clear" w:color="auto" w:fill="FFFFFF"/>
    </w:rPr>
  </w:style>
  <w:style w:type="character" w:customStyle="1" w:styleId="affc">
    <w:name w:val="Дата Знак"/>
    <w:basedOn w:val="a1"/>
    <w:link w:val="affd"/>
    <w:qFormat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">
    <w:name w:val="Основной текст (4)_"/>
    <w:link w:val="410"/>
    <w:uiPriority w:val="99"/>
    <w:qFormat/>
    <w:rsid w:val="00F36B27"/>
    <w:rPr>
      <w:sz w:val="24"/>
      <w:szCs w:val="24"/>
      <w:shd w:val="clear" w:color="auto" w:fill="FFFFFF"/>
    </w:rPr>
  </w:style>
  <w:style w:type="character" w:customStyle="1" w:styleId="45">
    <w:name w:val="Основной текст (4)"/>
    <w:uiPriority w:val="99"/>
    <w:qFormat/>
    <w:rsid w:val="00F36B27"/>
    <w:rPr>
      <w:rFonts w:ascii="Times New Roman" w:hAnsi="Times New Roman" w:cs="Times New Roman"/>
      <w:spacing w:val="0"/>
      <w:sz w:val="24"/>
      <w:szCs w:val="24"/>
      <w:u w:val="single"/>
      <w:shd w:val="clear" w:color="auto" w:fill="FFFFFF"/>
    </w:rPr>
  </w:style>
  <w:style w:type="character" w:customStyle="1" w:styleId="HTML">
    <w:name w:val="Стандартный HTML Знак"/>
    <w:basedOn w:val="a1"/>
    <w:link w:val="HTML0"/>
    <w:uiPriority w:val="99"/>
    <w:qFormat/>
    <w:rsid w:val="00F36B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6">
    <w:name w:val="f6"/>
    <w:qFormat/>
    <w:rsid w:val="00F36B27"/>
  </w:style>
  <w:style w:type="character" w:customStyle="1" w:styleId="affe">
    <w:name w:val="Тема примечания Знак"/>
    <w:basedOn w:val="aff6"/>
    <w:link w:val="afff"/>
    <w:qFormat/>
    <w:rsid w:val="00F36B27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qFormat/>
    <w:locked/>
    <w:rsid w:val="00F36B27"/>
    <w:rPr>
      <w:i/>
      <w:iCs/>
      <w:spacing w:val="20"/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  <w:rsid w:val="00F36B27"/>
    <w:rPr>
      <w:rFonts w:ascii="Times New Roman" w:hAnsi="Times New Roman" w:cs="Times New Roman"/>
    </w:rPr>
  </w:style>
  <w:style w:type="character" w:customStyle="1" w:styleId="highlighthighlightactive">
    <w:name w:val="highlight highlight_active"/>
    <w:qFormat/>
    <w:rsid w:val="00F36B27"/>
    <w:rPr>
      <w:rFonts w:ascii="Times New Roman" w:hAnsi="Times New Roman" w:cs="Times New Roman"/>
    </w:rPr>
  </w:style>
  <w:style w:type="character" w:customStyle="1" w:styleId="b-serp-itemtextpassage1">
    <w:name w:val="b-serp-item__text_passage1"/>
    <w:qFormat/>
    <w:rsid w:val="00F36B27"/>
    <w:rPr>
      <w:b/>
      <w:bCs w:val="0"/>
      <w:color w:val="888888"/>
    </w:rPr>
  </w:style>
  <w:style w:type="character" w:customStyle="1" w:styleId="rvts8">
    <w:name w:val="rvts8"/>
    <w:qFormat/>
    <w:rsid w:val="00F36B27"/>
    <w:rPr>
      <w:rFonts w:ascii="Courier New" w:hAnsi="Courier New" w:cs="Courier New"/>
    </w:rPr>
  </w:style>
  <w:style w:type="character" w:customStyle="1" w:styleId="rvts9">
    <w:name w:val="rvts9"/>
    <w:qFormat/>
    <w:rsid w:val="00F36B27"/>
    <w:rPr>
      <w:rFonts w:ascii="Courier New" w:hAnsi="Courier New" w:cs="Courier New"/>
    </w:rPr>
  </w:style>
  <w:style w:type="character" w:customStyle="1" w:styleId="rvts6">
    <w:name w:val="rvts6"/>
    <w:qFormat/>
    <w:rsid w:val="00F36B27"/>
    <w:rPr>
      <w:rFonts w:ascii="Times New Roman" w:hAnsi="Times New Roman" w:cs="Times New Roman"/>
    </w:rPr>
  </w:style>
  <w:style w:type="character" w:customStyle="1" w:styleId="18">
    <w:name w:val="Дата1"/>
    <w:qFormat/>
    <w:rsid w:val="00F36B27"/>
    <w:rPr>
      <w:rFonts w:ascii="Times New Roman" w:hAnsi="Times New Roman" w:cs="Times New Roman"/>
    </w:rPr>
  </w:style>
  <w:style w:type="character" w:customStyle="1" w:styleId="apple-style-span">
    <w:name w:val="apple-style-span"/>
    <w:qFormat/>
    <w:rsid w:val="00F36B27"/>
  </w:style>
  <w:style w:type="character" w:customStyle="1" w:styleId="text">
    <w:name w:val="text"/>
    <w:qFormat/>
    <w:rsid w:val="00F36B27"/>
  </w:style>
  <w:style w:type="character" w:customStyle="1" w:styleId="afff0">
    <w:name w:val="Подпись к таблице"/>
    <w:qFormat/>
    <w:rsid w:val="00F36B27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30">
    <w:name w:val="Основной текст + Курсив13"/>
    <w:qFormat/>
    <w:rsid w:val="00F36B27"/>
    <w:rPr>
      <w:rFonts w:ascii="Calibri" w:eastAsia="Calibri" w:hAnsi="Calibri"/>
      <w:i/>
      <w:iCs/>
      <w:spacing w:val="20"/>
      <w:sz w:val="19"/>
      <w:szCs w:val="19"/>
      <w:shd w:val="clear" w:color="auto" w:fill="FFFFFF"/>
      <w:lang w:val="en-US" w:eastAsia="en-US" w:bidi="ar-SA"/>
    </w:rPr>
  </w:style>
  <w:style w:type="character" w:customStyle="1" w:styleId="142">
    <w:name w:val="Основной текст (14) + Не курсив2"/>
    <w:qFormat/>
    <w:rsid w:val="00F36B27"/>
    <w:rPr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93">
    <w:name w:val="Подпись к таблице9"/>
    <w:qFormat/>
    <w:rsid w:val="00F36B27"/>
    <w:rPr>
      <w:rFonts w:ascii="Times New Roman" w:hAnsi="Times New Roman" w:cs="Times New Roman"/>
      <w:spacing w:val="0"/>
      <w:sz w:val="19"/>
      <w:szCs w:val="19"/>
      <w:u w:val="single"/>
      <w:shd w:val="clear" w:color="auto" w:fill="FFFFFF"/>
      <w:lang w:bidi="ar-SA"/>
    </w:rPr>
  </w:style>
  <w:style w:type="character" w:customStyle="1" w:styleId="29">
    <w:name w:val="Дата2"/>
    <w:qFormat/>
    <w:rsid w:val="00F36B27"/>
    <w:rPr>
      <w:rFonts w:ascii="Times New Roman" w:hAnsi="Times New Roman" w:cs="Times New Roman"/>
    </w:rPr>
  </w:style>
  <w:style w:type="character" w:customStyle="1" w:styleId="Bodytext2">
    <w:name w:val="Body text (2)_"/>
    <w:link w:val="Bodytext21"/>
    <w:qFormat/>
    <w:rsid w:val="00F36B27"/>
    <w:rPr>
      <w:rFonts w:ascii="Arial" w:hAnsi="Arial"/>
      <w:sz w:val="19"/>
      <w:szCs w:val="19"/>
      <w:shd w:val="clear" w:color="auto" w:fill="FFFFFF"/>
    </w:rPr>
  </w:style>
  <w:style w:type="character" w:customStyle="1" w:styleId="Bodytext28">
    <w:name w:val="Body text (2) + 8"/>
    <w:qFormat/>
    <w:rsid w:val="00F36B27"/>
    <w:rPr>
      <w:rFonts w:ascii="Arial" w:hAnsi="Arial" w:cs="Arial"/>
      <w:spacing w:val="-10"/>
      <w:sz w:val="17"/>
      <w:szCs w:val="17"/>
      <w:u w:val="none"/>
      <w:lang w:bidi="ar-SA"/>
    </w:rPr>
  </w:style>
  <w:style w:type="character" w:customStyle="1" w:styleId="Bodytext4Exact">
    <w:name w:val="Body text (4) Exact"/>
    <w:qFormat/>
    <w:rsid w:val="00F36B27"/>
    <w:rPr>
      <w:rFonts w:ascii="Arial" w:hAnsi="Arial" w:cs="Arial"/>
      <w:sz w:val="38"/>
      <w:szCs w:val="38"/>
      <w:u w:val="none"/>
    </w:rPr>
  </w:style>
  <w:style w:type="character" w:customStyle="1" w:styleId="Bodytext3">
    <w:name w:val="Body text (3)_"/>
    <w:link w:val="Bodytext30"/>
    <w:qFormat/>
    <w:rsid w:val="00F36B27"/>
    <w:rPr>
      <w:rFonts w:ascii="Arial" w:hAnsi="Arial"/>
      <w:shd w:val="clear" w:color="auto" w:fill="FFFFFF"/>
    </w:rPr>
  </w:style>
  <w:style w:type="character" w:customStyle="1" w:styleId="Bodytext285">
    <w:name w:val="Body text (2) + 85"/>
    <w:qFormat/>
    <w:rsid w:val="00F36B27"/>
    <w:rPr>
      <w:rFonts w:ascii="Arial" w:hAnsi="Arial" w:cs="Arial"/>
      <w:spacing w:val="0"/>
      <w:sz w:val="17"/>
      <w:szCs w:val="17"/>
      <w:u w:val="none"/>
      <w:lang w:bidi="ar-SA"/>
    </w:rPr>
  </w:style>
  <w:style w:type="character" w:customStyle="1" w:styleId="s2">
    <w:name w:val="s2"/>
    <w:qFormat/>
    <w:rsid w:val="00F36B27"/>
    <w:rPr>
      <w:rFonts w:cs="Times New Roman"/>
    </w:rPr>
  </w:style>
  <w:style w:type="character" w:customStyle="1" w:styleId="afff1">
    <w:name w:val="Основной текст_"/>
    <w:basedOn w:val="a1"/>
    <w:link w:val="19"/>
    <w:qFormat/>
    <w:rsid w:val="00F36B27"/>
    <w:rPr>
      <w:sz w:val="28"/>
      <w:szCs w:val="28"/>
    </w:rPr>
  </w:style>
  <w:style w:type="character" w:customStyle="1" w:styleId="afff2">
    <w:name w:val="Другое_"/>
    <w:basedOn w:val="a1"/>
    <w:link w:val="afff3"/>
    <w:qFormat/>
    <w:rsid w:val="00F36B27"/>
    <w:rPr>
      <w:rFonts w:ascii="Arial" w:eastAsia="Arial" w:hAnsi="Arial" w:cs="Arial"/>
      <w:color w:val="414141"/>
      <w:sz w:val="17"/>
      <w:szCs w:val="17"/>
    </w:rPr>
  </w:style>
  <w:style w:type="character" w:customStyle="1" w:styleId="1a">
    <w:name w:val="Заголовок №1_"/>
    <w:basedOn w:val="a1"/>
    <w:link w:val="1b"/>
    <w:qFormat/>
    <w:rsid w:val="00F36B27"/>
    <w:rPr>
      <w:rFonts w:ascii="Arial" w:eastAsia="Arial" w:hAnsi="Arial" w:cs="Arial"/>
      <w:b/>
      <w:bCs/>
      <w:sz w:val="38"/>
      <w:szCs w:val="38"/>
    </w:rPr>
  </w:style>
  <w:style w:type="paragraph" w:styleId="afa">
    <w:name w:val="Title"/>
    <w:basedOn w:val="a0"/>
    <w:next w:val="a4"/>
    <w:link w:val="af9"/>
    <w:qFormat/>
    <w:rsid w:val="00F36B27"/>
    <w:pPr>
      <w:suppressAutoHyphens/>
      <w:jc w:val="center"/>
    </w:pPr>
    <w:rPr>
      <w:color w:val="000000"/>
      <w:sz w:val="28"/>
      <w:szCs w:val="20"/>
    </w:rPr>
  </w:style>
  <w:style w:type="character" w:customStyle="1" w:styleId="1c">
    <w:name w:val="Заголовок Знак1"/>
    <w:basedOn w:val="a1"/>
    <w:uiPriority w:val="10"/>
    <w:rsid w:val="00F36B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f4">
    <w:name w:val="List"/>
    <w:basedOn w:val="a4"/>
    <w:rsid w:val="00F36B27"/>
    <w:pPr>
      <w:suppressAutoHyphens/>
      <w:spacing w:after="0"/>
      <w:ind w:firstLine="567"/>
      <w:jc w:val="both"/>
    </w:pPr>
    <w:rPr>
      <w:rFonts w:ascii="Arial" w:hAnsi="Arial" w:cs="Tahoma"/>
      <w:color w:val="000000"/>
      <w:szCs w:val="24"/>
      <w:lang w:eastAsia="ar-SA"/>
    </w:rPr>
  </w:style>
  <w:style w:type="paragraph" w:styleId="afff5">
    <w:name w:val="caption"/>
    <w:basedOn w:val="a0"/>
    <w:next w:val="a0"/>
    <w:qFormat/>
    <w:rsid w:val="00F36B27"/>
    <w:pPr>
      <w:suppressAutoHyphens/>
      <w:ind w:left="142" w:right="360"/>
      <w:jc w:val="center"/>
    </w:pPr>
    <w:rPr>
      <w:i/>
      <w:sz w:val="20"/>
      <w:szCs w:val="20"/>
    </w:rPr>
  </w:style>
  <w:style w:type="paragraph" w:styleId="1d">
    <w:name w:val="index 1"/>
    <w:basedOn w:val="a0"/>
    <w:next w:val="a0"/>
    <w:autoRedefine/>
    <w:unhideWhenUsed/>
    <w:qFormat/>
    <w:rsid w:val="00F36B27"/>
    <w:pPr>
      <w:ind w:left="240" w:hanging="240"/>
    </w:pPr>
  </w:style>
  <w:style w:type="paragraph" w:styleId="afff6">
    <w:name w:val="index heading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e">
    <w:name w:val="Заголовок1"/>
    <w:next w:val="a4"/>
    <w:qFormat/>
    <w:rsid w:val="00F36B27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ecattext">
    <w:name w:val="ecattext"/>
    <w:basedOn w:val="1f"/>
    <w:qFormat/>
    <w:rsid w:val="00F36B27"/>
  </w:style>
  <w:style w:type="paragraph" w:customStyle="1" w:styleId="1f">
    <w:name w:val="Основной шрифт абзаца1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0"/>
    <w:link w:val="21"/>
    <w:uiPriority w:val="39"/>
    <w:rsid w:val="00F36B27"/>
    <w:pPr>
      <w:suppressAutoHyphens/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0"/>
    <w:link w:val="41"/>
    <w:uiPriority w:val="39"/>
    <w:rsid w:val="00F36B27"/>
    <w:pPr>
      <w:suppressAutoHyphens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0"/>
    <w:link w:val="af1"/>
    <w:rsid w:val="00F36B27"/>
    <w:pPr>
      <w:suppressAutoHyphens/>
      <w:spacing w:after="120"/>
      <w:ind w:left="283"/>
    </w:pPr>
    <w:rPr>
      <w:color w:val="000000"/>
      <w:szCs w:val="20"/>
    </w:rPr>
  </w:style>
  <w:style w:type="character" w:customStyle="1" w:styleId="1f0">
    <w:name w:val="Основной текст с отступом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next w:val="a0"/>
    <w:link w:val="61"/>
    <w:uiPriority w:val="39"/>
    <w:rsid w:val="00F36B27"/>
    <w:pPr>
      <w:suppressAutoHyphens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2">
    <w:name w:val="toc 7"/>
    <w:next w:val="a0"/>
    <w:link w:val="71"/>
    <w:uiPriority w:val="39"/>
    <w:rsid w:val="00F36B27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">
    <w:name w:val="Style1"/>
    <w:basedOn w:val="a0"/>
    <w:qFormat/>
    <w:rsid w:val="00F36B27"/>
    <w:pPr>
      <w:widowControl w:val="0"/>
      <w:suppressAutoHyphens/>
      <w:spacing w:line="275" w:lineRule="exact"/>
      <w:jc w:val="both"/>
    </w:pPr>
    <w:rPr>
      <w:color w:val="000000"/>
      <w:szCs w:val="20"/>
    </w:rPr>
  </w:style>
  <w:style w:type="paragraph" w:customStyle="1" w:styleId="msonormalcxspmiddle">
    <w:name w:val="msonormalcxspmiddl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topleveltextimage">
    <w:name w:val="topleveltext imag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headertext">
    <w:name w:val="header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afff7">
    <w:name w:val="Знак Знак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Содержимое таблицы"/>
    <w:basedOn w:val="a0"/>
    <w:qFormat/>
    <w:rsid w:val="00F36B27"/>
    <w:pPr>
      <w:suppressLineNumbers/>
      <w:suppressAutoHyphens/>
    </w:pPr>
    <w:rPr>
      <w:lang w:eastAsia="ar-SA"/>
    </w:rPr>
  </w:style>
  <w:style w:type="paragraph" w:styleId="24">
    <w:name w:val="Body Text 2"/>
    <w:basedOn w:val="a0"/>
    <w:link w:val="23"/>
    <w:qFormat/>
    <w:rsid w:val="00F36B27"/>
    <w:pPr>
      <w:suppressAutoHyphens/>
      <w:spacing w:after="120" w:line="480" w:lineRule="auto"/>
    </w:pPr>
    <w:rPr>
      <w:color w:val="000000"/>
      <w:szCs w:val="20"/>
    </w:rPr>
  </w:style>
  <w:style w:type="character" w:customStyle="1" w:styleId="211">
    <w:name w:val="Основной текст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link w:val="af3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formattext">
    <w:name w:val="format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13">
    <w:name w:val="Выделение1"/>
    <w:basedOn w:val="1f"/>
    <w:link w:val="af5"/>
    <w:qFormat/>
    <w:rsid w:val="00F36B27"/>
    <w:rPr>
      <w:i/>
    </w:rPr>
  </w:style>
  <w:style w:type="paragraph" w:customStyle="1" w:styleId="Default">
    <w:name w:val="Default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next w:val="a0"/>
    <w:link w:val="31"/>
    <w:uiPriority w:val="39"/>
    <w:rsid w:val="00F36B27"/>
    <w:pPr>
      <w:suppressAutoHyphens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3">
    <w:name w:val="Font Style13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qFormat/>
    <w:rsid w:val="00F36B27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6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qFormat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0"/>
    <w:link w:val="15"/>
    <w:uiPriority w:val="39"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afff9">
    <w:name w:val="Колонтитул"/>
    <w:qFormat/>
    <w:rsid w:val="00F36B27"/>
    <w:pPr>
      <w:suppressAutoHyphens/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FORMATTEXT0">
    <w:name w:val=".FORMATTEXT"/>
    <w:qFormat/>
    <w:rsid w:val="00F36B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2">
    <w:name w:val="Style2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customStyle="1" w:styleId="Style7">
    <w:name w:val="Style7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styleId="92">
    <w:name w:val="toc 9"/>
    <w:next w:val="a0"/>
    <w:link w:val="91"/>
    <w:uiPriority w:val="39"/>
    <w:rsid w:val="00F36B27"/>
    <w:pPr>
      <w:suppressAutoHyphens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0">
    <w:name w:val="Style10"/>
    <w:basedOn w:val="a0"/>
    <w:qFormat/>
    <w:rsid w:val="00F36B27"/>
    <w:pPr>
      <w:widowControl w:val="0"/>
      <w:suppressAutoHyphens/>
      <w:spacing w:line="278" w:lineRule="exact"/>
      <w:jc w:val="both"/>
    </w:pPr>
    <w:rPr>
      <w:color w:val="000000"/>
      <w:szCs w:val="20"/>
    </w:rPr>
  </w:style>
  <w:style w:type="paragraph" w:customStyle="1" w:styleId="FontStyle15">
    <w:name w:val="Font Style15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82">
    <w:name w:val="toc 8"/>
    <w:next w:val="a0"/>
    <w:link w:val="81"/>
    <w:uiPriority w:val="39"/>
    <w:rsid w:val="00F36B27"/>
    <w:pPr>
      <w:suppressAutoHyphens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2">
    <w:name w:val="Font Style12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52">
    <w:name w:val="toc 5"/>
    <w:next w:val="a0"/>
    <w:link w:val="51"/>
    <w:uiPriority w:val="39"/>
    <w:rsid w:val="00F36B27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Subtitle"/>
    <w:basedOn w:val="a0"/>
    <w:next w:val="a0"/>
    <w:link w:val="af7"/>
    <w:qFormat/>
    <w:rsid w:val="00F36B27"/>
    <w:pPr>
      <w:suppressAutoHyphens/>
      <w:spacing w:after="160"/>
    </w:pPr>
    <w:rPr>
      <w:rFonts w:asciiTheme="minorHAnsi" w:hAnsiTheme="minorHAnsi"/>
      <w:color w:val="5A5A5A" w:themeColor="text1" w:themeTint="A5"/>
      <w:spacing w:val="15"/>
      <w:sz w:val="22"/>
      <w:szCs w:val="20"/>
    </w:rPr>
  </w:style>
  <w:style w:type="character" w:customStyle="1" w:styleId="1f1">
    <w:name w:val="Подзаголовок Знак1"/>
    <w:basedOn w:val="a1"/>
    <w:uiPriority w:val="11"/>
    <w:rsid w:val="00F36B2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Style6">
    <w:name w:val="Style6"/>
    <w:basedOn w:val="a0"/>
    <w:qFormat/>
    <w:rsid w:val="00F36B27"/>
    <w:pPr>
      <w:widowControl w:val="0"/>
      <w:suppressAutoHyphens/>
      <w:spacing w:line="270" w:lineRule="exact"/>
    </w:pPr>
    <w:rPr>
      <w:color w:val="000000"/>
      <w:szCs w:val="20"/>
    </w:rPr>
  </w:style>
  <w:style w:type="paragraph" w:customStyle="1" w:styleId="toc10">
    <w:name w:val="toc 10"/>
    <w:next w:val="a0"/>
    <w:uiPriority w:val="39"/>
    <w:qFormat/>
    <w:rsid w:val="00F36B27"/>
    <w:pPr>
      <w:suppressAutoHyphens/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">
    <w:name w:val="xl25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</w:rPr>
  </w:style>
  <w:style w:type="paragraph" w:styleId="afffa">
    <w:name w:val="Normal Indent"/>
    <w:basedOn w:val="a0"/>
    <w:qFormat/>
    <w:rsid w:val="00F36B27"/>
    <w:pPr>
      <w:widowControl w:val="0"/>
      <w:suppressAutoHyphens/>
      <w:ind w:left="708"/>
    </w:pPr>
    <w:rPr>
      <w:rFonts w:ascii="Courier New" w:hAnsi="Courier New" w:cs="Courier New"/>
      <w:sz w:val="20"/>
      <w:szCs w:val="20"/>
    </w:rPr>
  </w:style>
  <w:style w:type="paragraph" w:customStyle="1" w:styleId="xl26">
    <w:name w:val="xl26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Courier New" w:eastAsia="Arial Unicode MS" w:hAnsi="Courier New" w:cs="Courier New"/>
      <w:sz w:val="20"/>
      <w:szCs w:val="20"/>
    </w:rPr>
  </w:style>
  <w:style w:type="paragraph" w:customStyle="1" w:styleId="xl27">
    <w:name w:val="xl27"/>
    <w:basedOn w:val="a0"/>
    <w:qFormat/>
    <w:rsid w:val="00F36B27"/>
    <w:pPr>
      <w:widowControl w:val="0"/>
      <w:pBdr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  <w:u w:val="single"/>
    </w:rPr>
  </w:style>
  <w:style w:type="paragraph" w:styleId="34">
    <w:name w:val="Body Text Indent 3"/>
    <w:basedOn w:val="a0"/>
    <w:link w:val="33"/>
    <w:qFormat/>
    <w:rsid w:val="00F36B27"/>
    <w:pPr>
      <w:widowControl w:val="0"/>
      <w:suppressAutoHyphens/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0"/>
    <w:qFormat/>
    <w:rsid w:val="00F36B27"/>
    <w:pPr>
      <w:suppressAutoHyphens/>
      <w:spacing w:beforeAutospacing="1" w:afterAutospacing="1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7">
    <w:name w:val="xl67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8">
    <w:name w:val="xl68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69">
    <w:name w:val="xl69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0">
    <w:name w:val="xl70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1">
    <w:name w:val="xl71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3">
    <w:name w:val="xl73"/>
    <w:basedOn w:val="a0"/>
    <w:qFormat/>
    <w:rsid w:val="00F36B2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4">
    <w:name w:val="xl74"/>
    <w:basedOn w:val="a0"/>
    <w:qFormat/>
    <w:rsid w:val="00F36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styleId="afe">
    <w:name w:val="Plain Text"/>
    <w:basedOn w:val="a0"/>
    <w:link w:val="afd"/>
    <w:unhideWhenUsed/>
    <w:qFormat/>
    <w:rsid w:val="00F36B27"/>
    <w:pPr>
      <w:suppressAutoHyphens/>
    </w:pPr>
    <w:rPr>
      <w:rFonts w:ascii="Consolas" w:eastAsia="Calibri" w:hAnsi="Consolas"/>
      <w:sz w:val="21"/>
      <w:szCs w:val="21"/>
      <w:lang w:eastAsia="en-US"/>
    </w:rPr>
  </w:style>
  <w:style w:type="character" w:customStyle="1" w:styleId="1f2">
    <w:name w:val="Текст Знак1"/>
    <w:basedOn w:val="a1"/>
    <w:uiPriority w:val="99"/>
    <w:semiHidden/>
    <w:rsid w:val="00F36B2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b">
    <w:name w:val="Block Text"/>
    <w:basedOn w:val="a0"/>
    <w:qFormat/>
    <w:rsid w:val="00F36B27"/>
    <w:pPr>
      <w:suppressAutoHyphens/>
      <w:ind w:left="113" w:right="113" w:firstLine="720"/>
      <w:jc w:val="both"/>
    </w:pPr>
    <w:rPr>
      <w:szCs w:val="20"/>
    </w:rPr>
  </w:style>
  <w:style w:type="paragraph" w:styleId="26">
    <w:name w:val="Body Text Indent 2"/>
    <w:basedOn w:val="a0"/>
    <w:link w:val="25"/>
    <w:uiPriority w:val="99"/>
    <w:qFormat/>
    <w:rsid w:val="00F36B27"/>
    <w:pPr>
      <w:suppressAutoHyphens/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Document Map"/>
    <w:basedOn w:val="a0"/>
    <w:link w:val="aff"/>
    <w:qFormat/>
    <w:rsid w:val="00F36B27"/>
    <w:pPr>
      <w:shd w:val="clear" w:color="auto" w:fill="000080"/>
      <w:suppressAutoHyphens/>
    </w:pPr>
    <w:rPr>
      <w:rFonts w:ascii="Tahoma" w:hAnsi="Tahoma" w:cs="Tahoma"/>
      <w:sz w:val="20"/>
      <w:szCs w:val="20"/>
    </w:rPr>
  </w:style>
  <w:style w:type="character" w:customStyle="1" w:styleId="1f3">
    <w:name w:val="Схема документа Знак1"/>
    <w:basedOn w:val="a1"/>
    <w:uiPriority w:val="99"/>
    <w:semiHidden/>
    <w:rsid w:val="00F36B27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f2">
    <w:name w:val="Знак Знак Знак"/>
    <w:basedOn w:val="a0"/>
    <w:next w:val="af4"/>
    <w:link w:val="aff1"/>
    <w:uiPriority w:val="99"/>
    <w:unhideWhenUsed/>
    <w:qFormat/>
    <w:rsid w:val="00F36B27"/>
    <w:pPr>
      <w:suppressAutoHyphens/>
      <w:spacing w:beforeAutospacing="1" w:afterAutospacing="1"/>
    </w:pPr>
    <w:rPr>
      <w:color w:val="000000"/>
    </w:rPr>
  </w:style>
  <w:style w:type="paragraph" w:styleId="36">
    <w:name w:val="Body Text 3"/>
    <w:basedOn w:val="a0"/>
    <w:link w:val="35"/>
    <w:qFormat/>
    <w:rsid w:val="00F36B27"/>
    <w:pPr>
      <w:suppressAutoHyphens/>
      <w:jc w:val="center"/>
    </w:pPr>
    <w:rPr>
      <w:sz w:val="32"/>
    </w:rPr>
  </w:style>
  <w:style w:type="character" w:customStyle="1" w:styleId="311">
    <w:name w:val="Основной текст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c">
    <w:name w:val="Текст пояснительной записки"/>
    <w:basedOn w:val="a0"/>
    <w:qFormat/>
    <w:rsid w:val="00F36B27"/>
    <w:pPr>
      <w:suppressAutoHyphens/>
      <w:ind w:left="284" w:right="284" w:firstLine="567"/>
      <w:jc w:val="both"/>
    </w:pPr>
  </w:style>
  <w:style w:type="paragraph" w:styleId="a">
    <w:name w:val="List Bullet"/>
    <w:basedOn w:val="a0"/>
    <w:autoRedefine/>
    <w:qFormat/>
    <w:rsid w:val="00F36B27"/>
    <w:pPr>
      <w:numPr>
        <w:numId w:val="17"/>
      </w:numPr>
      <w:suppressAutoHyphens/>
    </w:pPr>
    <w:rPr>
      <w:sz w:val="22"/>
      <w:szCs w:val="20"/>
    </w:rPr>
  </w:style>
  <w:style w:type="paragraph" w:customStyle="1" w:styleId="consnormal1">
    <w:name w:val="consnormal"/>
    <w:basedOn w:val="a0"/>
    <w:qFormat/>
    <w:rsid w:val="00F36B27"/>
    <w:pPr>
      <w:suppressAutoHyphens/>
      <w:spacing w:beforeAutospacing="1" w:afterAutospacing="1"/>
    </w:pPr>
  </w:style>
  <w:style w:type="paragraph" w:styleId="aff7">
    <w:name w:val="annotation text"/>
    <w:basedOn w:val="a0"/>
    <w:link w:val="aff6"/>
    <w:qFormat/>
    <w:rsid w:val="00F36B27"/>
    <w:pPr>
      <w:suppressAutoHyphens/>
      <w:jc w:val="both"/>
    </w:pPr>
    <w:rPr>
      <w:rFonts w:ascii="Symbol" w:eastAsia="(обычный текст)" w:hAnsi="Symbol"/>
      <w:sz w:val="20"/>
      <w:szCs w:val="20"/>
    </w:rPr>
  </w:style>
  <w:style w:type="character" w:customStyle="1" w:styleId="1f4">
    <w:name w:val="Текст примечания Знак1"/>
    <w:basedOn w:val="a1"/>
    <w:uiPriority w:val="99"/>
    <w:semiHidden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5">
    <w:name w:val="Стиль1"/>
    <w:basedOn w:val="a0"/>
    <w:qFormat/>
    <w:rsid w:val="00F36B27"/>
    <w:pPr>
      <w:suppressAutoHyphens/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14ptCapsLock">
    <w:name w:val="14 pt Caps Lock жирный по центру без отступа"/>
    <w:basedOn w:val="a0"/>
    <w:qFormat/>
    <w:rsid w:val="00F36B27"/>
    <w:pPr>
      <w:suppressAutoHyphens/>
      <w:spacing w:line="360" w:lineRule="auto"/>
      <w:jc w:val="center"/>
    </w:pPr>
    <w:rPr>
      <w:b/>
      <w:caps/>
      <w:sz w:val="28"/>
      <w:szCs w:val="28"/>
    </w:rPr>
  </w:style>
  <w:style w:type="paragraph" w:customStyle="1" w:styleId="14ptCapsLock0">
    <w:name w:val="14 pt Caps Lock по центру без отступа"/>
    <w:basedOn w:val="a0"/>
    <w:qFormat/>
    <w:rsid w:val="00F36B27"/>
    <w:pPr>
      <w:suppressAutoHyphens/>
      <w:spacing w:line="360" w:lineRule="auto"/>
      <w:jc w:val="center"/>
    </w:pPr>
    <w:rPr>
      <w:caps/>
      <w:sz w:val="28"/>
      <w:szCs w:val="28"/>
    </w:rPr>
  </w:style>
  <w:style w:type="paragraph" w:customStyle="1" w:styleId="afffd">
    <w:name w:val="Нормальный"/>
    <w:qFormat/>
    <w:rsid w:val="00F36B2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6">
    <w:name w:val="Название4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7">
    <w:name w:val="Указатель4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38">
    <w:name w:val="Название3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0"/>
    <w:qFormat/>
    <w:rsid w:val="00F36B27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2b">
    <w:name w:val="Указатель2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1f6">
    <w:name w:val="Название1"/>
    <w:basedOn w:val="a0"/>
    <w:next w:val="af8"/>
    <w:qFormat/>
    <w:rsid w:val="00F36B27"/>
    <w:pPr>
      <w:suppressAutoHyphens/>
      <w:jc w:val="center"/>
    </w:pPr>
    <w:rPr>
      <w:b/>
      <w:bCs/>
      <w:sz w:val="26"/>
      <w:lang w:eastAsia="ar-SA"/>
    </w:rPr>
  </w:style>
  <w:style w:type="paragraph" w:customStyle="1" w:styleId="1f7">
    <w:name w:val="Указатель1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312">
    <w:name w:val="Основной текст с отступом 31"/>
    <w:basedOn w:val="a0"/>
    <w:qFormat/>
    <w:rsid w:val="00F36B27"/>
    <w:pPr>
      <w:suppressAutoHyphens/>
      <w:ind w:firstLine="709"/>
      <w:jc w:val="both"/>
    </w:pPr>
    <w:rPr>
      <w:lang w:eastAsia="ar-SA"/>
    </w:rPr>
  </w:style>
  <w:style w:type="paragraph" w:customStyle="1" w:styleId="213">
    <w:name w:val="Основной текст с отступом 21"/>
    <w:basedOn w:val="a0"/>
    <w:qFormat/>
    <w:rsid w:val="00F36B27"/>
    <w:pPr>
      <w:suppressAutoHyphens/>
      <w:ind w:firstLine="708"/>
      <w:jc w:val="both"/>
    </w:pPr>
    <w:rPr>
      <w:sz w:val="26"/>
      <w:lang w:eastAsia="ar-SA"/>
    </w:rPr>
  </w:style>
  <w:style w:type="paragraph" w:customStyle="1" w:styleId="1f8">
    <w:name w:val="Цитата1"/>
    <w:basedOn w:val="a0"/>
    <w:qFormat/>
    <w:rsid w:val="00F36B27"/>
    <w:pPr>
      <w:tabs>
        <w:tab w:val="left" w:pos="22822"/>
      </w:tabs>
      <w:suppressAutoHyphens/>
      <w:spacing w:line="360" w:lineRule="auto"/>
      <w:ind w:left="567" w:right="283" w:firstLine="709"/>
    </w:pPr>
    <w:rPr>
      <w:lang w:eastAsia="ar-SA"/>
    </w:rPr>
  </w:style>
  <w:style w:type="paragraph" w:customStyle="1" w:styleId="214">
    <w:name w:val="Основной текст 21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Web">
    <w:name w:val="Обычный (Web)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bodytext20">
    <w:name w:val="bodytext2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313">
    <w:name w:val="Основной текст 31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afffe">
    <w:name w:val="Заголовок таблицы"/>
    <w:basedOn w:val="afff8"/>
    <w:qFormat/>
    <w:rsid w:val="00F36B27"/>
    <w:pPr>
      <w:jc w:val="center"/>
    </w:pPr>
    <w:rPr>
      <w:b/>
      <w:bCs/>
    </w:rPr>
  </w:style>
  <w:style w:type="paragraph" w:customStyle="1" w:styleId="xl45">
    <w:name w:val="xl45"/>
    <w:basedOn w:val="a0"/>
    <w:qFormat/>
    <w:rsid w:val="00F36B27"/>
    <w:pPr>
      <w:pBdr>
        <w:right w:val="single" w:sz="4" w:space="0" w:color="000000"/>
      </w:pBdr>
      <w:suppressAutoHyphens/>
      <w:spacing w:before="280" w:after="280"/>
      <w:jc w:val="center"/>
    </w:pPr>
    <w:rPr>
      <w:rFonts w:eastAsia="Arial Unicode MS"/>
      <w:sz w:val="22"/>
      <w:szCs w:val="22"/>
      <w:lang w:eastAsia="ar-SA"/>
    </w:rPr>
  </w:style>
  <w:style w:type="paragraph" w:customStyle="1" w:styleId="CharChar4">
    <w:name w:val="Char Char4 Знак Знак Знак"/>
    <w:basedOn w:val="a0"/>
    <w:qFormat/>
    <w:rsid w:val="00F36B27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20">
    <w:name w:val="Основной текст 22"/>
    <w:basedOn w:val="a0"/>
    <w:qFormat/>
    <w:rsid w:val="00F36B27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32"/>
    <w:basedOn w:val="a0"/>
    <w:qFormat/>
    <w:rsid w:val="00F36B27"/>
    <w:pPr>
      <w:suppressAutoHyphens/>
      <w:jc w:val="both"/>
    </w:pPr>
    <w:rPr>
      <w:sz w:val="26"/>
      <w:szCs w:val="20"/>
      <w:lang w:eastAsia="ar-SA"/>
    </w:rPr>
  </w:style>
  <w:style w:type="paragraph" w:customStyle="1" w:styleId="321">
    <w:name w:val="Основной текст с отступом 32"/>
    <w:basedOn w:val="a0"/>
    <w:qFormat/>
    <w:rsid w:val="00F36B27"/>
    <w:pPr>
      <w:suppressAutoHyphens/>
      <w:ind w:firstLine="720"/>
      <w:jc w:val="right"/>
    </w:pPr>
    <w:rPr>
      <w:b/>
      <w:sz w:val="26"/>
      <w:lang w:eastAsia="ar-SA"/>
    </w:rPr>
  </w:style>
  <w:style w:type="paragraph" w:customStyle="1" w:styleId="bl0">
    <w:name w:val="bl0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230">
    <w:name w:val="Основной текст с отступом 23"/>
    <w:basedOn w:val="a0"/>
    <w:qFormat/>
    <w:rsid w:val="00F36B27"/>
    <w:pPr>
      <w:suppressAutoHyphens/>
      <w:ind w:firstLine="709"/>
      <w:jc w:val="both"/>
    </w:pPr>
    <w:rPr>
      <w:kern w:val="2"/>
      <w:lang w:eastAsia="ar-SA"/>
    </w:rPr>
  </w:style>
  <w:style w:type="paragraph" w:customStyle="1" w:styleId="221">
    <w:name w:val="Основной текст с отступом 22"/>
    <w:basedOn w:val="a0"/>
    <w:qFormat/>
    <w:rsid w:val="00F36B27"/>
    <w:pPr>
      <w:suppressAutoHyphens/>
      <w:spacing w:line="360" w:lineRule="auto"/>
      <w:ind w:firstLine="709"/>
      <w:jc w:val="both"/>
    </w:pPr>
    <w:rPr>
      <w:kern w:val="2"/>
      <w:sz w:val="26"/>
      <w:lang w:eastAsia="ar-SA"/>
    </w:rPr>
  </w:style>
  <w:style w:type="paragraph" w:customStyle="1" w:styleId="2c">
    <w:name w:val="Обычный2"/>
    <w:qFormat/>
    <w:rsid w:val="00F36B27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kern w:val="2"/>
      <w:sz w:val="24"/>
      <w:szCs w:val="20"/>
      <w:vertAlign w:val="superscript"/>
      <w:lang w:eastAsia="ar-SA"/>
    </w:rPr>
  </w:style>
  <w:style w:type="paragraph" w:customStyle="1" w:styleId="231">
    <w:name w:val="Основной текст 23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240">
    <w:name w:val="Основной текст с отступом 24"/>
    <w:basedOn w:val="a0"/>
    <w:qFormat/>
    <w:rsid w:val="00F36B27"/>
    <w:pPr>
      <w:suppressAutoHyphens/>
      <w:ind w:left="1418" w:hanging="567"/>
    </w:pPr>
    <w:rPr>
      <w:b/>
      <w:kern w:val="2"/>
      <w:lang w:eastAsia="ar-SA"/>
    </w:rPr>
  </w:style>
  <w:style w:type="paragraph" w:customStyle="1" w:styleId="2d">
    <w:name w:val="Цитата2"/>
    <w:basedOn w:val="a0"/>
    <w:qFormat/>
    <w:rsid w:val="00F36B27"/>
    <w:pPr>
      <w:suppressAutoHyphens/>
      <w:spacing w:after="283"/>
      <w:ind w:left="567" w:right="567"/>
    </w:pPr>
    <w:rPr>
      <w:lang w:eastAsia="ar-SA"/>
    </w:rPr>
  </w:style>
  <w:style w:type="paragraph" w:customStyle="1" w:styleId="2e">
    <w:name w:val="Текст2"/>
    <w:basedOn w:val="a0"/>
    <w:qFormat/>
    <w:rsid w:val="00F36B27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customStyle="1" w:styleId="affff">
    <w:name w:val="Шапка таблицы"/>
    <w:basedOn w:val="a0"/>
    <w:qFormat/>
    <w:rsid w:val="00F36B27"/>
    <w:pPr>
      <w:tabs>
        <w:tab w:val="left" w:pos="851"/>
      </w:tabs>
      <w:suppressAutoHyphens/>
      <w:spacing w:before="60" w:after="60" w:line="360" w:lineRule="auto"/>
    </w:pPr>
    <w:rPr>
      <w:rFonts w:ascii="Arial" w:hAnsi="Arial"/>
      <w:kern w:val="2"/>
      <w:sz w:val="22"/>
      <w:szCs w:val="20"/>
    </w:rPr>
  </w:style>
  <w:style w:type="paragraph" w:customStyle="1" w:styleId="Normal1">
    <w:name w:val="Normal1"/>
    <w:qFormat/>
    <w:rsid w:val="00F36B27"/>
    <w:pPr>
      <w:widowControl w:val="0"/>
      <w:suppressAutoHyphens/>
      <w:spacing w:after="0" w:line="434" w:lineRule="auto"/>
      <w:ind w:firstLine="8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b">
    <w:name w:val="Текст отчета Знак"/>
    <w:basedOn w:val="a0"/>
    <w:link w:val="affa"/>
    <w:qFormat/>
    <w:rsid w:val="00F36B27"/>
    <w:pPr>
      <w:suppressAutoHyphens/>
      <w:spacing w:line="360" w:lineRule="auto"/>
      <w:ind w:firstLine="709"/>
      <w:jc w:val="both"/>
    </w:pPr>
    <w:rPr>
      <w:sz w:val="28"/>
      <w:lang w:val="x-none" w:eastAsia="x-none"/>
    </w:rPr>
  </w:style>
  <w:style w:type="paragraph" w:customStyle="1" w:styleId="210">
    <w:name w:val="Основной текст (2)1"/>
    <w:basedOn w:val="a0"/>
    <w:link w:val="28"/>
    <w:uiPriority w:val="99"/>
    <w:qFormat/>
    <w:rsid w:val="00F36B27"/>
    <w:pPr>
      <w:widowControl w:val="0"/>
      <w:shd w:val="clear" w:color="auto" w:fill="FFFFFF"/>
      <w:suppressAutoHyphens/>
      <w:spacing w:line="432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Date"/>
    <w:basedOn w:val="a0"/>
    <w:next w:val="a0"/>
    <w:link w:val="affc"/>
    <w:qFormat/>
    <w:rsid w:val="00F36B27"/>
    <w:pPr>
      <w:suppressAutoHyphens/>
    </w:pPr>
    <w:rPr>
      <w:sz w:val="20"/>
      <w:szCs w:val="20"/>
    </w:rPr>
  </w:style>
  <w:style w:type="character" w:customStyle="1" w:styleId="1f9">
    <w:name w:val="Дата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нак Знак Знак Знак Знак Знак Знак Знак Знак Знак"/>
    <w:basedOn w:val="a0"/>
    <w:qFormat/>
    <w:rsid w:val="00F36B27"/>
    <w:pPr>
      <w:suppressAutoHyphens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a">
    <w:name w:val="Обычный3"/>
    <w:qFormat/>
    <w:rsid w:val="00F36B27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4"/>
      <w:szCs w:val="20"/>
      <w:vertAlign w:val="superscript"/>
      <w:lang w:eastAsia="ar-SA"/>
    </w:rPr>
  </w:style>
  <w:style w:type="paragraph" w:customStyle="1" w:styleId="410">
    <w:name w:val="Основной текст (4)1"/>
    <w:basedOn w:val="a0"/>
    <w:link w:val="44"/>
    <w:uiPriority w:val="99"/>
    <w:qFormat/>
    <w:rsid w:val="00F36B27"/>
    <w:pPr>
      <w:shd w:val="clear" w:color="auto" w:fill="FFFFFF"/>
      <w:suppressAutoHyphens/>
      <w:spacing w:after="180" w:line="197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pt">
    <w:name w:val="14 pt по ширине"/>
    <w:basedOn w:val="a0"/>
    <w:qFormat/>
    <w:rsid w:val="00F36B27"/>
    <w:pPr>
      <w:suppressAutoHyphens/>
      <w:ind w:firstLine="709"/>
      <w:jc w:val="both"/>
    </w:pPr>
    <w:rPr>
      <w:sz w:val="28"/>
      <w:szCs w:val="20"/>
    </w:rPr>
  </w:style>
  <w:style w:type="paragraph" w:styleId="HTML0">
    <w:name w:val="HTML Preformatted"/>
    <w:basedOn w:val="a0"/>
    <w:link w:val="HTML"/>
    <w:uiPriority w:val="99"/>
    <w:unhideWhenUsed/>
    <w:qFormat/>
    <w:rsid w:val="00F36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F36B27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">
    <w:name w:val="annotation subject"/>
    <w:basedOn w:val="aff7"/>
    <w:next w:val="aff7"/>
    <w:link w:val="affe"/>
    <w:qFormat/>
    <w:rsid w:val="00F36B27"/>
    <w:pPr>
      <w:widowControl w:val="0"/>
      <w:jc w:val="left"/>
    </w:pPr>
    <w:rPr>
      <w:rFonts w:ascii="Courier New" w:eastAsia="Times New Roman" w:hAnsi="Courier New" w:cs="Courier New"/>
      <w:b/>
      <w:bCs/>
    </w:rPr>
  </w:style>
  <w:style w:type="character" w:customStyle="1" w:styleId="1fa">
    <w:name w:val="Тема примечания Знак1"/>
    <w:basedOn w:val="1f4"/>
    <w:uiPriority w:val="99"/>
    <w:semiHidden/>
    <w:rsid w:val="00F36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b">
    <w:name w:val="Абзац списка1"/>
    <w:basedOn w:val="a0"/>
    <w:qFormat/>
    <w:rsid w:val="00F36B2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0"/>
    <w:qFormat/>
    <w:rsid w:val="00F36B27"/>
    <w:pPr>
      <w:suppressAutoHyphens/>
      <w:ind w:firstLine="284"/>
      <w:jc w:val="both"/>
    </w:pPr>
    <w:rPr>
      <w:rFonts w:eastAsia="Calibri"/>
      <w:sz w:val="20"/>
      <w:szCs w:val="20"/>
    </w:rPr>
  </w:style>
  <w:style w:type="paragraph" w:customStyle="1" w:styleId="rvps3">
    <w:name w:val="rvps3"/>
    <w:basedOn w:val="a0"/>
    <w:qFormat/>
    <w:rsid w:val="00F36B27"/>
    <w:pPr>
      <w:suppressAutoHyphens/>
      <w:jc w:val="both"/>
    </w:pPr>
    <w:rPr>
      <w:rFonts w:eastAsia="Calibri"/>
    </w:rPr>
  </w:style>
  <w:style w:type="paragraph" w:customStyle="1" w:styleId="rvps5">
    <w:name w:val="rvps5"/>
    <w:basedOn w:val="a0"/>
    <w:qFormat/>
    <w:rsid w:val="00F36B27"/>
    <w:pPr>
      <w:suppressAutoHyphens/>
      <w:ind w:firstLine="540"/>
      <w:jc w:val="both"/>
    </w:pPr>
    <w:rPr>
      <w:rFonts w:eastAsia="Calibri"/>
    </w:rPr>
  </w:style>
  <w:style w:type="paragraph" w:customStyle="1" w:styleId="FR2">
    <w:name w:val="FR2"/>
    <w:qFormat/>
    <w:rsid w:val="00F36B27"/>
    <w:pPr>
      <w:widowControl w:val="0"/>
      <w:suppressAutoHyphens/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normaltext">
    <w:name w:val="normaltext"/>
    <w:basedOn w:val="a0"/>
    <w:qFormat/>
    <w:rsid w:val="00F36B27"/>
    <w:pPr>
      <w:suppressAutoHyphens/>
      <w:spacing w:beforeAutospacing="1" w:afterAutospacing="1" w:line="210" w:lineRule="atLeast"/>
    </w:pPr>
    <w:rPr>
      <w:rFonts w:ascii="Verdana" w:eastAsia="Calibri" w:hAnsi="Verdana"/>
      <w:sz w:val="17"/>
      <w:szCs w:val="17"/>
    </w:rPr>
  </w:style>
  <w:style w:type="paragraph" w:customStyle="1" w:styleId="laur-name">
    <w:name w:val="laur-name"/>
    <w:basedOn w:val="a0"/>
    <w:qFormat/>
    <w:rsid w:val="00F36B27"/>
    <w:pPr>
      <w:suppressAutoHyphens/>
      <w:spacing w:beforeAutospacing="1" w:afterAutospacing="1" w:line="195" w:lineRule="atLeast"/>
    </w:pPr>
    <w:rPr>
      <w:rFonts w:ascii="Verdana" w:eastAsia="Calibri" w:hAnsi="Verdana"/>
      <w:color w:val="000000"/>
      <w:sz w:val="17"/>
      <w:szCs w:val="17"/>
    </w:rPr>
  </w:style>
  <w:style w:type="paragraph" w:customStyle="1" w:styleId="141">
    <w:name w:val="Основной текст (14)1"/>
    <w:basedOn w:val="a0"/>
    <w:link w:val="140"/>
    <w:qFormat/>
    <w:rsid w:val="00F36B27"/>
    <w:pPr>
      <w:shd w:val="clear" w:color="auto" w:fill="FFFFFF"/>
      <w:suppressAutoHyphens/>
      <w:spacing w:line="240" w:lineRule="atLeast"/>
    </w:pPr>
    <w:rPr>
      <w:rFonts w:asciiTheme="minorHAnsi" w:eastAsiaTheme="minorHAnsi" w:hAnsiTheme="minorHAnsi" w:cstheme="minorBidi"/>
      <w:i/>
      <w:iCs/>
      <w:spacing w:val="20"/>
      <w:sz w:val="19"/>
      <w:szCs w:val="19"/>
      <w:shd w:val="clear" w:color="auto" w:fill="FFFFFF"/>
      <w:lang w:eastAsia="en-US"/>
    </w:rPr>
  </w:style>
  <w:style w:type="paragraph" w:customStyle="1" w:styleId="ConsPlusCell">
    <w:name w:val="ConsPlusCell"/>
    <w:qFormat/>
    <w:rsid w:val="00F36B27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Bodytext21">
    <w:name w:val="Body text (2)1"/>
    <w:basedOn w:val="a0"/>
    <w:link w:val="Bodytext2"/>
    <w:qFormat/>
    <w:rsid w:val="00F36B27"/>
    <w:pPr>
      <w:widowControl w:val="0"/>
      <w:shd w:val="clear" w:color="auto" w:fill="FFFFFF"/>
      <w:suppressAutoHyphens/>
      <w:spacing w:after="540" w:line="468" w:lineRule="exact"/>
      <w:jc w:val="center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30">
    <w:name w:val="Body text (3)"/>
    <w:basedOn w:val="a0"/>
    <w:link w:val="Bodytext3"/>
    <w:qFormat/>
    <w:rsid w:val="00F36B27"/>
    <w:pPr>
      <w:widowControl w:val="0"/>
      <w:shd w:val="clear" w:color="auto" w:fill="FFFFFF"/>
      <w:suppressAutoHyphens/>
      <w:spacing w:before="540" w:line="36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0"/>
    <w:qFormat/>
    <w:rsid w:val="00F36B27"/>
    <w:pPr>
      <w:suppressAutoHyphens/>
      <w:spacing w:beforeAutospacing="1" w:afterAutospacing="1"/>
    </w:pPr>
  </w:style>
  <w:style w:type="paragraph" w:customStyle="1" w:styleId="formattexttopleveltextcentertext">
    <w:name w:val="formattext topleveltext centertext"/>
    <w:basedOn w:val="a0"/>
    <w:qFormat/>
    <w:rsid w:val="00F36B27"/>
    <w:pPr>
      <w:suppressAutoHyphens/>
      <w:spacing w:beforeAutospacing="1" w:afterAutospacing="1"/>
    </w:pPr>
  </w:style>
  <w:style w:type="paragraph" w:customStyle="1" w:styleId="ch4">
    <w:name w:val="c_h4"/>
    <w:basedOn w:val="a0"/>
    <w:qFormat/>
    <w:rsid w:val="00F36B27"/>
    <w:pPr>
      <w:suppressAutoHyphens/>
      <w:spacing w:beforeAutospacing="1" w:afterAutospacing="1"/>
    </w:pPr>
  </w:style>
  <w:style w:type="paragraph" w:customStyle="1" w:styleId="19">
    <w:name w:val="Основной текст1"/>
    <w:basedOn w:val="a0"/>
    <w:link w:val="afff1"/>
    <w:qFormat/>
    <w:rsid w:val="00F36B27"/>
    <w:pPr>
      <w:widowControl w:val="0"/>
      <w:suppressAutoHyphens/>
      <w:spacing w:after="200"/>
      <w:ind w:firstLine="3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f3">
    <w:name w:val="Другое"/>
    <w:basedOn w:val="a0"/>
    <w:link w:val="afff2"/>
    <w:qFormat/>
    <w:rsid w:val="00F36B27"/>
    <w:pPr>
      <w:widowControl w:val="0"/>
      <w:suppressAutoHyphens/>
      <w:spacing w:line="276" w:lineRule="auto"/>
      <w:ind w:firstLine="400"/>
    </w:pPr>
    <w:rPr>
      <w:rFonts w:ascii="Arial" w:eastAsia="Arial" w:hAnsi="Arial" w:cs="Arial"/>
      <w:color w:val="414141"/>
      <w:sz w:val="17"/>
      <w:szCs w:val="17"/>
      <w:lang w:eastAsia="en-US"/>
    </w:rPr>
  </w:style>
  <w:style w:type="paragraph" w:customStyle="1" w:styleId="1b">
    <w:name w:val="Заголовок №1"/>
    <w:basedOn w:val="a0"/>
    <w:link w:val="1a"/>
    <w:qFormat/>
    <w:rsid w:val="00F36B27"/>
    <w:pPr>
      <w:widowControl w:val="0"/>
      <w:suppressAutoHyphens/>
      <w:spacing w:after="300"/>
      <w:jc w:val="center"/>
      <w:outlineLvl w:val="0"/>
    </w:pPr>
    <w:rPr>
      <w:rFonts w:ascii="Arial" w:eastAsia="Arial" w:hAnsi="Arial" w:cs="Arial"/>
      <w:b/>
      <w:bCs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23</Pages>
  <Words>8089</Words>
  <Characters>46110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132</cp:revision>
  <cp:lastPrinted>2026-01-29T12:35:00Z</cp:lastPrinted>
  <dcterms:created xsi:type="dcterms:W3CDTF">2023-02-15T13:43:00Z</dcterms:created>
  <dcterms:modified xsi:type="dcterms:W3CDTF">2026-03-18T08:30:00Z</dcterms:modified>
</cp:coreProperties>
</file>